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323" w:lineRule="exact" w:before="90"/>
        <w:ind w:left="6040" w:right="0" w:firstLine="0"/>
        <w:jc w:val="left"/>
        <w:rPr>
          <w:rFonts w:ascii="Franklin Gothic Demi"/>
          <w:b/>
          <w:sz w:val="32"/>
        </w:rPr>
      </w:pPr>
      <w:r>
        <w:rPr>
          <w:rFonts w:ascii="Franklin Gothic Demi"/>
          <w:b/>
          <w:color w:val="231F20"/>
          <w:sz w:val="32"/>
        </w:rPr>
        <w:t>PROCEDURES</w:t>
      </w:r>
      <w:r>
        <w:rPr>
          <w:rFonts w:ascii="Franklin Gothic Demi"/>
          <w:b/>
          <w:color w:val="231F20"/>
          <w:spacing w:val="-5"/>
          <w:sz w:val="32"/>
        </w:rPr>
        <w:t> </w:t>
      </w:r>
      <w:r>
        <w:rPr>
          <w:rFonts w:ascii="Franklin Gothic Demi"/>
          <w:b/>
          <w:color w:val="231F20"/>
          <w:sz w:val="32"/>
        </w:rPr>
        <w:t>FOR</w:t>
      </w:r>
    </w:p>
    <w:p>
      <w:pPr>
        <w:pStyle w:val="Heading1"/>
        <w:spacing w:line="641" w:lineRule="exact"/>
      </w:pPr>
      <w:r>
        <w:rPr>
          <w:color w:val="231F20"/>
        </w:rPr>
        <w:t>FILING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COMPLAINT</w:t>
      </w:r>
    </w:p>
    <w:p>
      <w:pPr>
        <w:pStyle w:val="BodyText"/>
        <w:spacing w:line="223" w:lineRule="auto" w:before="66"/>
        <w:ind w:left="6040"/>
        <w:rPr>
          <w:rFonts w:ascii="Book Antiqua"/>
        </w:rPr>
      </w:pPr>
      <w:r>
        <w:rPr>
          <w:color w:val="231F20"/>
          <w:spacing w:val="-5"/>
        </w:rPr>
        <w:t>The following procedure provides </w:t>
      </w:r>
      <w:r>
        <w:rPr>
          <w:color w:val="231F20"/>
          <w:spacing w:val="-4"/>
        </w:rPr>
        <w:t>for a prompt and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equitable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resolution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complaint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alleging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violation</w:t>
      </w:r>
      <w:r>
        <w:rPr>
          <w:color w:val="231F20"/>
          <w:spacing w:val="-54"/>
        </w:rPr>
        <w:t> </w:t>
      </w:r>
      <w:r>
        <w:rPr>
          <w:rFonts w:ascii="Book Antiqua"/>
          <w:color w:val="231F20"/>
          <w:spacing w:val="-4"/>
        </w:rPr>
        <w:t>of</w:t>
      </w:r>
      <w:r>
        <w:rPr>
          <w:rFonts w:ascii="Book Antiqua"/>
          <w:color w:val="231F20"/>
          <w:spacing w:val="-10"/>
        </w:rPr>
        <w:t> </w:t>
      </w:r>
      <w:r>
        <w:rPr>
          <w:rFonts w:ascii="Book Antiqua"/>
          <w:color w:val="231F20"/>
          <w:spacing w:val="-4"/>
        </w:rPr>
        <w:t>the</w:t>
      </w:r>
      <w:r>
        <w:rPr>
          <w:rFonts w:ascii="Book Antiqua"/>
          <w:color w:val="231F20"/>
          <w:spacing w:val="-18"/>
        </w:rPr>
        <w:t> </w:t>
      </w:r>
      <w:r>
        <w:rPr>
          <w:rFonts w:ascii="Book Antiqua"/>
          <w:color w:val="231F20"/>
          <w:spacing w:val="-4"/>
        </w:rPr>
        <w:t>ADA/AA</w:t>
      </w:r>
      <w:r>
        <w:rPr>
          <w:rFonts w:ascii="Book Antiqua"/>
          <w:color w:val="231F20"/>
          <w:spacing w:val="-22"/>
        </w:rPr>
        <w:t> </w:t>
      </w:r>
      <w:r>
        <w:rPr>
          <w:rFonts w:ascii="Book Antiqua"/>
          <w:color w:val="231F20"/>
          <w:spacing w:val="-4"/>
        </w:rPr>
        <w:t>or</w:t>
      </w:r>
      <w:r>
        <w:rPr>
          <w:rFonts w:ascii="Book Antiqua"/>
          <w:color w:val="231F20"/>
          <w:spacing w:val="-10"/>
        </w:rPr>
        <w:t> </w:t>
      </w:r>
      <w:r>
        <w:rPr>
          <w:rFonts w:ascii="Book Antiqua"/>
          <w:color w:val="231F20"/>
          <w:spacing w:val="-4"/>
        </w:rPr>
        <w:t>Section</w:t>
      </w:r>
      <w:r>
        <w:rPr>
          <w:rFonts w:ascii="Book Antiqua"/>
          <w:color w:val="231F20"/>
          <w:spacing w:val="-10"/>
        </w:rPr>
        <w:t> </w:t>
      </w:r>
      <w:r>
        <w:rPr>
          <w:rFonts w:ascii="Book Antiqua"/>
          <w:color w:val="231F20"/>
          <w:spacing w:val="-4"/>
        </w:rPr>
        <w:t>504.</w:t>
      </w:r>
    </w:p>
    <w:p>
      <w:pPr>
        <w:pStyle w:val="BodyText"/>
        <w:spacing w:before="4"/>
        <w:rPr>
          <w:rFonts w:ascii="Book Antiqua"/>
          <w:sz w:val="17"/>
        </w:rPr>
      </w:pPr>
    </w:p>
    <w:p>
      <w:pPr>
        <w:pStyle w:val="ListParagraph"/>
        <w:numPr>
          <w:ilvl w:val="0"/>
          <w:numId w:val="1"/>
        </w:numPr>
        <w:tabs>
          <w:tab w:pos="6220" w:val="left" w:leader="none"/>
        </w:tabs>
        <w:spacing w:line="223" w:lineRule="auto" w:before="0" w:after="0"/>
        <w:ind w:left="6219" w:right="13" w:hanging="180"/>
        <w:jc w:val="left"/>
        <w:rPr>
          <w:rFonts w:ascii="Book Antiqua" w:hAnsi="Book Antiqua"/>
          <w:sz w:val="23"/>
        </w:rPr>
      </w:pPr>
      <w:r>
        <w:rPr>
          <w:rFonts w:ascii="Book Antiqua" w:hAnsi="Book Antiqua"/>
          <w:color w:val="231F20"/>
          <w:spacing w:val="-5"/>
          <w:sz w:val="23"/>
        </w:rPr>
        <w:t>Any person participating </w:t>
      </w:r>
      <w:r>
        <w:rPr>
          <w:rFonts w:ascii="Book Antiqua" w:hAnsi="Book Antiqua"/>
          <w:color w:val="231F20"/>
          <w:spacing w:val="-4"/>
          <w:sz w:val="23"/>
        </w:rPr>
        <w:t>in a Monroe County</w:t>
      </w:r>
      <w:r>
        <w:rPr>
          <w:rFonts w:ascii="Book Antiqua" w:hAnsi="Book Antiqua"/>
          <w:color w:val="231F20"/>
          <w:spacing w:val="-3"/>
          <w:sz w:val="23"/>
        </w:rPr>
        <w:t> </w:t>
      </w:r>
      <w:r>
        <w:rPr>
          <w:rFonts w:ascii="Book Antiqua" w:hAnsi="Book Antiqua"/>
          <w:color w:val="231F20"/>
          <w:spacing w:val="-5"/>
          <w:sz w:val="23"/>
        </w:rPr>
        <w:t>Community College-sponsored program </w:t>
      </w:r>
      <w:r>
        <w:rPr>
          <w:rFonts w:ascii="Book Antiqua" w:hAnsi="Book Antiqua"/>
          <w:color w:val="231F20"/>
          <w:spacing w:val="-4"/>
          <w:sz w:val="23"/>
        </w:rPr>
        <w:t>or activity</w:t>
      </w:r>
      <w:r>
        <w:rPr>
          <w:rFonts w:ascii="Book Antiqua" w:hAnsi="Book Antiqua"/>
          <w:color w:val="231F20"/>
          <w:spacing w:val="-3"/>
          <w:sz w:val="23"/>
        </w:rPr>
        <w:t> </w:t>
      </w:r>
      <w:r>
        <w:rPr>
          <w:color w:val="231F20"/>
          <w:spacing w:val="-4"/>
          <w:sz w:val="23"/>
        </w:rPr>
        <w:t>who believes his or her rights have been violated</w:t>
      </w:r>
      <w:r>
        <w:rPr>
          <w:color w:val="231F20"/>
          <w:spacing w:val="-3"/>
          <w:sz w:val="23"/>
        </w:rPr>
        <w:t> </w:t>
      </w:r>
      <w:r>
        <w:rPr>
          <w:rFonts w:ascii="Book Antiqua" w:hAnsi="Book Antiqua"/>
          <w:color w:val="231F20"/>
          <w:spacing w:val="-4"/>
          <w:sz w:val="23"/>
        </w:rPr>
        <w:t>under the ADA/AA or Section 504 of </w:t>
      </w:r>
      <w:r>
        <w:rPr>
          <w:rFonts w:ascii="Book Antiqua" w:hAnsi="Book Antiqua"/>
          <w:color w:val="231F20"/>
          <w:spacing w:val="-3"/>
          <w:sz w:val="23"/>
        </w:rPr>
        <w:t>the</w:t>
      </w:r>
      <w:r>
        <w:rPr>
          <w:rFonts w:ascii="Book Antiqua" w:hAnsi="Book Antiqua"/>
          <w:color w:val="231F20"/>
          <w:spacing w:val="-2"/>
          <w:sz w:val="23"/>
        </w:rPr>
        <w:t> </w:t>
      </w:r>
      <w:r>
        <w:rPr>
          <w:color w:val="231F20"/>
          <w:spacing w:val="-5"/>
          <w:sz w:val="23"/>
        </w:rPr>
        <w:t>Rehabilitation Act </w:t>
      </w:r>
      <w:r>
        <w:rPr>
          <w:color w:val="231F20"/>
          <w:spacing w:val="-4"/>
          <w:sz w:val="23"/>
        </w:rPr>
        <w:t>of 1973, should begin this process</w:t>
      </w:r>
      <w:r>
        <w:rPr>
          <w:color w:val="231F20"/>
          <w:spacing w:val="-3"/>
          <w:sz w:val="23"/>
        </w:rPr>
        <w:t> </w:t>
      </w:r>
      <w:r>
        <w:rPr>
          <w:color w:val="231F20"/>
          <w:spacing w:val="-5"/>
          <w:sz w:val="23"/>
        </w:rPr>
        <w:t>within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5"/>
          <w:sz w:val="23"/>
        </w:rPr>
        <w:t>180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5"/>
          <w:sz w:val="23"/>
        </w:rPr>
        <w:t>business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5"/>
          <w:sz w:val="23"/>
        </w:rPr>
        <w:t>days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5"/>
          <w:sz w:val="23"/>
        </w:rPr>
        <w:t>of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5"/>
          <w:sz w:val="23"/>
        </w:rPr>
        <w:t>the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5"/>
          <w:sz w:val="23"/>
        </w:rPr>
        <w:t>incident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4"/>
          <w:sz w:val="23"/>
        </w:rPr>
        <w:t>by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4"/>
          <w:sz w:val="23"/>
        </w:rPr>
        <w:t>making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4"/>
          <w:sz w:val="23"/>
        </w:rPr>
        <w:t>an</w:t>
      </w:r>
      <w:r>
        <w:rPr>
          <w:color w:val="231F20"/>
          <w:spacing w:val="-55"/>
          <w:sz w:val="23"/>
        </w:rPr>
        <w:t> </w:t>
      </w:r>
      <w:r>
        <w:rPr>
          <w:color w:val="231F20"/>
          <w:spacing w:val="-5"/>
          <w:sz w:val="23"/>
        </w:rPr>
        <w:t>appointment with the disability </w:t>
      </w:r>
      <w:r>
        <w:rPr>
          <w:color w:val="231F20"/>
          <w:spacing w:val="-4"/>
          <w:sz w:val="23"/>
        </w:rPr>
        <w:t>services coordinator</w:t>
      </w:r>
      <w:r>
        <w:rPr>
          <w:color w:val="231F20"/>
          <w:spacing w:val="-3"/>
          <w:sz w:val="23"/>
        </w:rPr>
        <w:t> </w:t>
      </w:r>
      <w:r>
        <w:rPr>
          <w:color w:val="231F20"/>
          <w:spacing w:val="-5"/>
          <w:sz w:val="23"/>
        </w:rPr>
        <w:t>to discuss the situation. </w:t>
      </w:r>
      <w:r>
        <w:rPr>
          <w:color w:val="231F20"/>
          <w:spacing w:val="-4"/>
          <w:sz w:val="23"/>
        </w:rPr>
        <w:t>The Disability Services Office</w:t>
      </w:r>
      <w:r>
        <w:rPr>
          <w:color w:val="231F20"/>
          <w:spacing w:val="-55"/>
          <w:sz w:val="23"/>
        </w:rPr>
        <w:t> </w:t>
      </w:r>
      <w:r>
        <w:rPr>
          <w:rFonts w:ascii="Book Antiqua" w:hAnsi="Book Antiqua"/>
          <w:color w:val="231F20"/>
          <w:spacing w:val="-5"/>
          <w:sz w:val="23"/>
        </w:rPr>
        <w:t>is</w:t>
      </w:r>
      <w:r>
        <w:rPr>
          <w:rFonts w:ascii="Book Antiqua" w:hAnsi="Book Antiqua"/>
          <w:color w:val="231F20"/>
          <w:spacing w:val="-10"/>
          <w:sz w:val="23"/>
        </w:rPr>
        <w:t> </w:t>
      </w:r>
      <w:r>
        <w:rPr>
          <w:rFonts w:ascii="Book Antiqua" w:hAnsi="Book Antiqua"/>
          <w:color w:val="231F20"/>
          <w:spacing w:val="-5"/>
          <w:sz w:val="23"/>
        </w:rPr>
        <w:t>located</w:t>
      </w:r>
      <w:r>
        <w:rPr>
          <w:rFonts w:ascii="Book Antiqua" w:hAnsi="Book Antiqua"/>
          <w:color w:val="231F20"/>
          <w:spacing w:val="-10"/>
          <w:sz w:val="23"/>
        </w:rPr>
        <w:t> </w:t>
      </w:r>
      <w:r>
        <w:rPr>
          <w:rFonts w:ascii="Book Antiqua" w:hAnsi="Book Antiqua"/>
          <w:color w:val="231F20"/>
          <w:spacing w:val="-5"/>
          <w:sz w:val="23"/>
        </w:rPr>
        <w:t>in</w:t>
      </w:r>
      <w:r>
        <w:rPr>
          <w:rFonts w:ascii="Book Antiqua" w:hAnsi="Book Antiqua"/>
          <w:color w:val="231F20"/>
          <w:spacing w:val="-10"/>
          <w:sz w:val="23"/>
        </w:rPr>
        <w:t> </w:t>
      </w:r>
      <w:r>
        <w:rPr>
          <w:rFonts w:ascii="Book Antiqua" w:hAnsi="Book Antiqua"/>
          <w:color w:val="231F20"/>
          <w:spacing w:val="-5"/>
          <w:sz w:val="23"/>
        </w:rPr>
        <w:t>Room</w:t>
      </w:r>
      <w:r>
        <w:rPr>
          <w:rFonts w:ascii="Book Antiqua" w:hAnsi="Book Antiqua"/>
          <w:color w:val="231F20"/>
          <w:spacing w:val="-10"/>
          <w:sz w:val="23"/>
        </w:rPr>
        <w:t> </w:t>
      </w:r>
      <w:r>
        <w:rPr>
          <w:rFonts w:ascii="Book Antiqua" w:hAnsi="Book Antiqua"/>
          <w:color w:val="231F20"/>
          <w:spacing w:val="-5"/>
          <w:sz w:val="23"/>
        </w:rPr>
        <w:t>148</w:t>
      </w:r>
      <w:r>
        <w:rPr>
          <w:rFonts w:ascii="Book Antiqua" w:hAnsi="Book Antiqua"/>
          <w:color w:val="231F20"/>
          <w:spacing w:val="-10"/>
          <w:sz w:val="23"/>
        </w:rPr>
        <w:t> </w:t>
      </w:r>
      <w:r>
        <w:rPr>
          <w:rFonts w:ascii="Book Antiqua" w:hAnsi="Book Antiqua"/>
          <w:color w:val="231F20"/>
          <w:spacing w:val="-4"/>
          <w:sz w:val="23"/>
        </w:rPr>
        <w:t>Student</w:t>
      </w:r>
      <w:r>
        <w:rPr>
          <w:rFonts w:ascii="Book Antiqua" w:hAnsi="Book Antiqua"/>
          <w:color w:val="231F20"/>
          <w:spacing w:val="-10"/>
          <w:sz w:val="23"/>
        </w:rPr>
        <w:t> </w:t>
      </w:r>
      <w:r>
        <w:rPr>
          <w:rFonts w:ascii="Book Antiqua" w:hAnsi="Book Antiqua"/>
          <w:color w:val="231F20"/>
          <w:spacing w:val="-4"/>
          <w:sz w:val="23"/>
        </w:rPr>
        <w:t>Success</w:t>
      </w:r>
      <w:r>
        <w:rPr>
          <w:rFonts w:ascii="Book Antiqua" w:hAnsi="Book Antiqua"/>
          <w:color w:val="231F20"/>
          <w:spacing w:val="-10"/>
          <w:sz w:val="23"/>
        </w:rPr>
        <w:t> </w:t>
      </w:r>
      <w:r>
        <w:rPr>
          <w:rFonts w:ascii="Book Antiqua" w:hAnsi="Book Antiqua"/>
          <w:color w:val="231F20"/>
          <w:spacing w:val="-4"/>
          <w:sz w:val="23"/>
        </w:rPr>
        <w:t>Center,</w:t>
      </w:r>
    </w:p>
    <w:p>
      <w:pPr>
        <w:pStyle w:val="BodyText"/>
        <w:spacing w:line="298" w:lineRule="exact"/>
        <w:ind w:left="6219"/>
        <w:rPr>
          <w:rFonts w:ascii="Book Antiqua"/>
        </w:rPr>
      </w:pPr>
      <w:r>
        <w:rPr>
          <w:color w:val="231F20"/>
          <w:spacing w:val="-5"/>
        </w:rPr>
        <w:t>(734)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384-4167</w:t>
      </w:r>
      <w:r>
        <w:rPr>
          <w:rFonts w:ascii="Book Antiqua"/>
          <w:color w:val="231F20"/>
          <w:spacing w:val="-4"/>
        </w:rPr>
        <w:t>.</w:t>
      </w:r>
    </w:p>
    <w:p>
      <w:pPr>
        <w:pStyle w:val="ListParagraph"/>
        <w:numPr>
          <w:ilvl w:val="0"/>
          <w:numId w:val="1"/>
        </w:numPr>
        <w:tabs>
          <w:tab w:pos="6224" w:val="left" w:leader="none"/>
        </w:tabs>
        <w:spacing w:line="225" w:lineRule="auto" w:before="185" w:after="0"/>
        <w:ind w:left="6223" w:right="125" w:hanging="184"/>
        <w:jc w:val="left"/>
        <w:rPr>
          <w:sz w:val="23"/>
        </w:rPr>
      </w:pPr>
      <w:r>
        <w:rPr>
          <w:color w:val="231F20"/>
          <w:sz w:val="23"/>
        </w:rPr>
        <w:t>After meeting with the disability services</w:t>
      </w:r>
      <w:r>
        <w:rPr>
          <w:color w:val="231F20"/>
          <w:spacing w:val="1"/>
          <w:sz w:val="23"/>
        </w:rPr>
        <w:t> </w:t>
      </w:r>
      <w:r>
        <w:rPr>
          <w:rFonts w:ascii="Book Antiqua" w:hAnsi="Book Antiqua"/>
          <w:color w:val="231F20"/>
          <w:spacing w:val="-5"/>
          <w:sz w:val="23"/>
        </w:rPr>
        <w:t>coordinator,</w:t>
      </w:r>
      <w:r>
        <w:rPr>
          <w:rFonts w:ascii="Book Antiqua" w:hAnsi="Book Antiqua"/>
          <w:color w:val="231F20"/>
          <w:spacing w:val="-10"/>
          <w:sz w:val="23"/>
        </w:rPr>
        <w:t> </w:t>
      </w:r>
      <w:r>
        <w:rPr>
          <w:rFonts w:ascii="Book Antiqua" w:hAnsi="Book Antiqua"/>
          <w:color w:val="231F20"/>
          <w:spacing w:val="-5"/>
          <w:sz w:val="23"/>
        </w:rPr>
        <w:t>if</w:t>
      </w:r>
      <w:r>
        <w:rPr>
          <w:rFonts w:ascii="Book Antiqua" w:hAnsi="Book Antiqua"/>
          <w:color w:val="231F20"/>
          <w:spacing w:val="-10"/>
          <w:sz w:val="23"/>
        </w:rPr>
        <w:t> </w:t>
      </w:r>
      <w:r>
        <w:rPr>
          <w:rFonts w:ascii="Book Antiqua" w:hAnsi="Book Antiqua"/>
          <w:color w:val="231F20"/>
          <w:spacing w:val="-5"/>
          <w:sz w:val="23"/>
        </w:rPr>
        <w:t>the</w:t>
      </w:r>
      <w:r>
        <w:rPr>
          <w:rFonts w:ascii="Book Antiqua" w:hAnsi="Book Antiqua"/>
          <w:color w:val="231F20"/>
          <w:spacing w:val="-10"/>
          <w:sz w:val="23"/>
        </w:rPr>
        <w:t> </w:t>
      </w:r>
      <w:r>
        <w:rPr>
          <w:rFonts w:ascii="Book Antiqua" w:hAnsi="Book Antiqua"/>
          <w:color w:val="231F20"/>
          <w:spacing w:val="-5"/>
          <w:sz w:val="23"/>
        </w:rPr>
        <w:t>issue/complaint</w:t>
      </w:r>
      <w:r>
        <w:rPr>
          <w:rFonts w:ascii="Book Antiqua" w:hAnsi="Book Antiqua"/>
          <w:color w:val="231F20"/>
          <w:spacing w:val="-10"/>
          <w:sz w:val="23"/>
        </w:rPr>
        <w:t> </w:t>
      </w:r>
      <w:r>
        <w:rPr>
          <w:rFonts w:ascii="Book Antiqua" w:hAnsi="Book Antiqua"/>
          <w:color w:val="231F20"/>
          <w:spacing w:val="-5"/>
          <w:sz w:val="23"/>
        </w:rPr>
        <w:t>is</w:t>
      </w:r>
      <w:r>
        <w:rPr>
          <w:rFonts w:ascii="Book Antiqua" w:hAnsi="Book Antiqua"/>
          <w:color w:val="231F20"/>
          <w:spacing w:val="-10"/>
          <w:sz w:val="23"/>
        </w:rPr>
        <w:t> </w:t>
      </w:r>
      <w:r>
        <w:rPr>
          <w:rFonts w:ascii="Book Antiqua" w:hAnsi="Book Antiqua"/>
          <w:color w:val="231F20"/>
          <w:spacing w:val="-5"/>
          <w:sz w:val="23"/>
        </w:rPr>
        <w:t>not</w:t>
      </w:r>
      <w:r>
        <w:rPr>
          <w:rFonts w:ascii="Book Antiqua" w:hAnsi="Book Antiqua"/>
          <w:color w:val="231F20"/>
          <w:spacing w:val="-10"/>
          <w:sz w:val="23"/>
        </w:rPr>
        <w:t> </w:t>
      </w:r>
      <w:r>
        <w:rPr>
          <w:rFonts w:ascii="Book Antiqua" w:hAnsi="Book Antiqua"/>
          <w:color w:val="231F20"/>
          <w:spacing w:val="-4"/>
          <w:sz w:val="23"/>
        </w:rPr>
        <w:t>resolved</w:t>
      </w:r>
      <w:r>
        <w:rPr>
          <w:rFonts w:ascii="Book Antiqua" w:hAnsi="Book Antiqua"/>
          <w:color w:val="231F20"/>
          <w:spacing w:val="-10"/>
          <w:sz w:val="23"/>
        </w:rPr>
        <w:t> </w:t>
      </w:r>
      <w:r>
        <w:rPr>
          <w:rFonts w:ascii="Book Antiqua" w:hAnsi="Book Antiqua"/>
          <w:color w:val="231F20"/>
          <w:spacing w:val="-4"/>
          <w:sz w:val="23"/>
        </w:rPr>
        <w:t>to</w:t>
      </w:r>
      <w:r>
        <w:rPr>
          <w:rFonts w:ascii="Book Antiqua" w:hAnsi="Book Antiqua"/>
          <w:color w:val="231F20"/>
          <w:spacing w:val="-55"/>
          <w:sz w:val="23"/>
        </w:rPr>
        <w:t> </w:t>
      </w:r>
      <w:r>
        <w:rPr>
          <w:rFonts w:ascii="Book Antiqua" w:hAnsi="Book Antiqua"/>
          <w:color w:val="231F20"/>
          <w:spacing w:val="-1"/>
          <w:sz w:val="23"/>
        </w:rPr>
        <w:t>the student’s satisfaction, the student </w:t>
      </w:r>
      <w:r>
        <w:rPr>
          <w:rFonts w:ascii="Book Antiqua" w:hAnsi="Book Antiqua"/>
          <w:color w:val="231F20"/>
          <w:sz w:val="23"/>
        </w:rPr>
        <w:t>can make an</w:t>
      </w:r>
      <w:r>
        <w:rPr>
          <w:rFonts w:ascii="Book Antiqua" w:hAnsi="Book Antiqua"/>
          <w:color w:val="231F20"/>
          <w:spacing w:val="-55"/>
          <w:sz w:val="23"/>
        </w:rPr>
        <w:t> </w:t>
      </w:r>
      <w:r>
        <w:rPr>
          <w:color w:val="231F20"/>
          <w:spacing w:val="-4"/>
          <w:sz w:val="23"/>
        </w:rPr>
        <w:t>appointment with the vice president of Enrollment</w:t>
      </w:r>
      <w:r>
        <w:rPr>
          <w:color w:val="231F20"/>
          <w:spacing w:val="-3"/>
          <w:sz w:val="23"/>
        </w:rPr>
        <w:t> </w:t>
      </w:r>
      <w:r>
        <w:rPr>
          <w:color w:val="231F20"/>
          <w:spacing w:val="-5"/>
          <w:sz w:val="23"/>
        </w:rPr>
        <w:t>Management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5"/>
          <w:sz w:val="23"/>
        </w:rPr>
        <w:t>and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5"/>
          <w:sz w:val="23"/>
        </w:rPr>
        <w:t>Student</w:t>
      </w:r>
      <w:r>
        <w:rPr>
          <w:color w:val="231F20"/>
          <w:spacing w:val="-9"/>
          <w:sz w:val="23"/>
        </w:rPr>
        <w:t> </w:t>
      </w:r>
      <w:r>
        <w:rPr>
          <w:color w:val="231F20"/>
          <w:spacing w:val="-4"/>
          <w:sz w:val="23"/>
        </w:rPr>
        <w:t>Success,</w:t>
      </w:r>
      <w:r>
        <w:rPr>
          <w:color w:val="231F20"/>
          <w:spacing w:val="-5"/>
          <w:sz w:val="23"/>
        </w:rPr>
        <w:t> </w:t>
      </w:r>
      <w:r>
        <w:rPr>
          <w:color w:val="231F20"/>
          <w:spacing w:val="-4"/>
          <w:sz w:val="23"/>
        </w:rPr>
        <w:t>(734)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4"/>
          <w:sz w:val="23"/>
        </w:rPr>
        <w:t>384-4224</w:t>
      </w:r>
    </w:p>
    <w:p>
      <w:pPr>
        <w:pStyle w:val="BodyText"/>
        <w:spacing w:line="216" w:lineRule="auto"/>
        <w:ind w:left="6223" w:right="148"/>
      </w:pPr>
      <w:r>
        <w:rPr>
          <w:color w:val="231F20"/>
          <w:spacing w:val="-1"/>
        </w:rPr>
        <w:t>to further discuss the issue/complaint. </w:t>
      </w:r>
      <w:r>
        <w:rPr>
          <w:color w:val="231F20"/>
        </w:rPr>
        <w:t>This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appointment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must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be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made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within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10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business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days</w:t>
      </w:r>
      <w:r>
        <w:rPr>
          <w:color w:val="231F20"/>
          <w:spacing w:val="-54"/>
        </w:rPr>
        <w:t> </w:t>
      </w:r>
      <w:r>
        <w:rPr>
          <w:color w:val="231F20"/>
          <w:spacing w:val="-5"/>
        </w:rPr>
        <w:t>of the initial </w:t>
      </w:r>
      <w:r>
        <w:rPr>
          <w:color w:val="231F20"/>
          <w:spacing w:val="-4"/>
        </w:rPr>
        <w:t>meeting with the disability services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coordinator.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After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meeting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with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the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vice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president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Enrollment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Management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Student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Success</w:t>
      </w:r>
    </w:p>
    <w:p>
      <w:pPr>
        <w:pStyle w:val="BodyText"/>
        <w:spacing w:line="220" w:lineRule="auto" w:before="15"/>
        <w:ind w:left="6223" w:right="44"/>
      </w:pPr>
      <w:r>
        <w:rPr>
          <w:rFonts w:ascii="Book Antiqua"/>
          <w:color w:val="231F20"/>
          <w:spacing w:val="-5"/>
        </w:rPr>
        <w:t>if the issue/complaint </w:t>
      </w:r>
      <w:r>
        <w:rPr>
          <w:rFonts w:ascii="Book Antiqua"/>
          <w:color w:val="231F20"/>
          <w:spacing w:val="-4"/>
        </w:rPr>
        <w:t>is still unresolved, the vice</w:t>
      </w:r>
      <w:r>
        <w:rPr>
          <w:rFonts w:ascii="Book Antiqua"/>
          <w:color w:val="231F20"/>
          <w:spacing w:val="-3"/>
        </w:rPr>
        <w:t> </w:t>
      </w:r>
      <w:r>
        <w:rPr>
          <w:color w:val="231F20"/>
          <w:spacing w:val="-5"/>
        </w:rPr>
        <w:t>president will </w:t>
      </w:r>
      <w:r>
        <w:rPr>
          <w:color w:val="231F20"/>
          <w:spacing w:val="-4"/>
        </w:rPr>
        <w:t>supply the student with a complaint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form,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which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student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must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complete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return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5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ADA/AA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compliance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officer/director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Human</w:t>
      </w:r>
      <w:r>
        <w:rPr>
          <w:color w:val="231F20"/>
          <w:spacing w:val="-55"/>
        </w:rPr>
        <w:t> </w:t>
      </w:r>
      <w:r>
        <w:rPr>
          <w:color w:val="231F20"/>
          <w:spacing w:val="-4"/>
        </w:rPr>
        <w:t>Resources.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Human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Resources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Office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located</w:t>
      </w:r>
      <w:r>
        <w:rPr>
          <w:color w:val="231F20"/>
          <w:spacing w:val="-2"/>
        </w:rPr>
        <w:t> </w:t>
      </w:r>
      <w:r>
        <w:rPr>
          <w:rFonts w:ascii="Book Antiqua"/>
          <w:color w:val="231F20"/>
          <w:spacing w:val="-1"/>
        </w:rPr>
        <w:t>in the Warrick Student Services/Administration</w:t>
      </w:r>
      <w:r>
        <w:rPr>
          <w:rFonts w:ascii="Book Antiqua"/>
          <w:color w:val="231F20"/>
        </w:rPr>
        <w:t> </w:t>
      </w:r>
      <w:r>
        <w:rPr>
          <w:color w:val="231F20"/>
        </w:rPr>
        <w:t>Building,</w:t>
      </w:r>
      <w:r>
        <w:rPr>
          <w:color w:val="231F20"/>
          <w:spacing w:val="-7"/>
        </w:rPr>
        <w:t> </w:t>
      </w:r>
      <w:r>
        <w:rPr>
          <w:color w:val="231F20"/>
        </w:rPr>
        <w:t>(734)</w:t>
      </w:r>
      <w:r>
        <w:rPr>
          <w:color w:val="231F20"/>
          <w:spacing w:val="-6"/>
        </w:rPr>
        <w:t> </w:t>
      </w:r>
      <w:r>
        <w:rPr>
          <w:color w:val="231F20"/>
        </w:rPr>
        <w:t>384-4245.</w:t>
      </w:r>
    </w:p>
    <w:p>
      <w:pPr>
        <w:pStyle w:val="ListParagraph"/>
        <w:numPr>
          <w:ilvl w:val="0"/>
          <w:numId w:val="1"/>
        </w:numPr>
        <w:tabs>
          <w:tab w:pos="6228" w:val="left" w:leader="none"/>
        </w:tabs>
        <w:spacing w:line="225" w:lineRule="auto" w:before="183" w:after="0"/>
        <w:ind w:left="6227" w:right="181" w:hanging="188"/>
        <w:jc w:val="left"/>
        <w:rPr>
          <w:rFonts w:ascii="Book Antiqua" w:hAnsi="Book Antiqua"/>
          <w:sz w:val="23"/>
        </w:rPr>
      </w:pPr>
      <w:r>
        <w:rPr>
          <w:color w:val="231F20"/>
          <w:spacing w:val="-4"/>
          <w:sz w:val="23"/>
        </w:rPr>
        <w:t>The complaint must be in writing and include </w:t>
      </w:r>
      <w:r>
        <w:rPr>
          <w:color w:val="231F20"/>
          <w:spacing w:val="-3"/>
          <w:sz w:val="23"/>
        </w:rPr>
        <w:t>the</w:t>
      </w:r>
      <w:r>
        <w:rPr>
          <w:color w:val="231F20"/>
          <w:spacing w:val="-2"/>
          <w:sz w:val="23"/>
        </w:rPr>
        <w:t> </w:t>
      </w:r>
      <w:r>
        <w:rPr>
          <w:rFonts w:ascii="Book Antiqua" w:hAnsi="Book Antiqua"/>
          <w:color w:val="231F20"/>
          <w:spacing w:val="-4"/>
          <w:sz w:val="23"/>
        </w:rPr>
        <w:t>complainant’s name and address. It must give </w:t>
      </w:r>
      <w:r>
        <w:rPr>
          <w:rFonts w:ascii="Book Antiqua" w:hAnsi="Book Antiqua"/>
          <w:color w:val="231F20"/>
          <w:spacing w:val="-3"/>
          <w:sz w:val="23"/>
        </w:rPr>
        <w:t>a</w:t>
      </w:r>
      <w:r>
        <w:rPr>
          <w:rFonts w:ascii="Book Antiqua" w:hAnsi="Book Antiqua"/>
          <w:color w:val="231F20"/>
          <w:spacing w:val="-2"/>
          <w:sz w:val="23"/>
        </w:rPr>
        <w:t> </w:t>
      </w:r>
      <w:r>
        <w:rPr>
          <w:rFonts w:ascii="Book Antiqua" w:hAnsi="Book Antiqua"/>
          <w:color w:val="231F20"/>
          <w:spacing w:val="-5"/>
          <w:sz w:val="23"/>
        </w:rPr>
        <w:t>detailed description of </w:t>
      </w:r>
      <w:r>
        <w:rPr>
          <w:rFonts w:ascii="Book Antiqua" w:hAnsi="Book Antiqua"/>
          <w:color w:val="231F20"/>
          <w:spacing w:val="-4"/>
          <w:sz w:val="23"/>
        </w:rPr>
        <w:t>the alleged discriminatory</w:t>
      </w:r>
      <w:r>
        <w:rPr>
          <w:rFonts w:ascii="Book Antiqua" w:hAnsi="Book Antiqua"/>
          <w:color w:val="231F20"/>
          <w:spacing w:val="-3"/>
          <w:sz w:val="23"/>
        </w:rPr>
        <w:t> </w:t>
      </w:r>
      <w:r>
        <w:rPr>
          <w:color w:val="231F20"/>
          <w:spacing w:val="-5"/>
          <w:sz w:val="23"/>
        </w:rPr>
        <w:t>action with sufficient detail </w:t>
      </w:r>
      <w:r>
        <w:rPr>
          <w:color w:val="231F20"/>
          <w:spacing w:val="-4"/>
          <w:sz w:val="23"/>
        </w:rPr>
        <w:t>regarding the nature</w:t>
      </w:r>
      <w:r>
        <w:rPr>
          <w:color w:val="231F20"/>
          <w:spacing w:val="-3"/>
          <w:sz w:val="23"/>
        </w:rPr>
        <w:t> </w:t>
      </w:r>
      <w:r>
        <w:rPr>
          <w:color w:val="231F20"/>
          <w:spacing w:val="-5"/>
          <w:sz w:val="23"/>
        </w:rPr>
        <w:t>and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5"/>
          <w:sz w:val="23"/>
        </w:rPr>
        <w:t>specific</w:t>
      </w:r>
      <w:r>
        <w:rPr>
          <w:color w:val="231F20"/>
          <w:spacing w:val="-9"/>
          <w:sz w:val="23"/>
        </w:rPr>
        <w:t> </w:t>
      </w:r>
      <w:r>
        <w:rPr>
          <w:color w:val="231F20"/>
          <w:spacing w:val="-4"/>
          <w:sz w:val="23"/>
        </w:rPr>
        <w:t>date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4"/>
          <w:sz w:val="23"/>
        </w:rPr>
        <w:t>of</w:t>
      </w:r>
      <w:r>
        <w:rPr>
          <w:color w:val="231F20"/>
          <w:spacing w:val="-9"/>
          <w:sz w:val="23"/>
        </w:rPr>
        <w:t> </w:t>
      </w:r>
      <w:r>
        <w:rPr>
          <w:color w:val="231F20"/>
          <w:spacing w:val="-4"/>
          <w:sz w:val="23"/>
        </w:rPr>
        <w:t>the</w:t>
      </w:r>
      <w:r>
        <w:rPr>
          <w:color w:val="231F20"/>
          <w:spacing w:val="-9"/>
          <w:sz w:val="23"/>
        </w:rPr>
        <w:t> </w:t>
      </w:r>
      <w:r>
        <w:rPr>
          <w:color w:val="231F20"/>
          <w:spacing w:val="-4"/>
          <w:sz w:val="23"/>
        </w:rPr>
        <w:t>complaint.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4"/>
          <w:sz w:val="23"/>
        </w:rPr>
        <w:t>It</w:t>
      </w:r>
      <w:r>
        <w:rPr>
          <w:color w:val="231F20"/>
          <w:spacing w:val="-9"/>
          <w:sz w:val="23"/>
        </w:rPr>
        <w:t> </w:t>
      </w:r>
      <w:r>
        <w:rPr>
          <w:color w:val="231F20"/>
          <w:spacing w:val="-4"/>
          <w:sz w:val="23"/>
        </w:rPr>
        <w:t>should</w:t>
      </w:r>
      <w:r>
        <w:rPr>
          <w:color w:val="231F20"/>
          <w:spacing w:val="-9"/>
          <w:sz w:val="23"/>
        </w:rPr>
        <w:t> </w:t>
      </w:r>
      <w:r>
        <w:rPr>
          <w:color w:val="231F20"/>
          <w:spacing w:val="-4"/>
          <w:sz w:val="23"/>
        </w:rPr>
        <w:t>include</w:t>
      </w:r>
      <w:r>
        <w:rPr>
          <w:color w:val="231F20"/>
          <w:spacing w:val="-55"/>
          <w:sz w:val="23"/>
        </w:rPr>
        <w:t> </w:t>
      </w:r>
      <w:r>
        <w:rPr>
          <w:color w:val="231F20"/>
          <w:spacing w:val="-5"/>
          <w:sz w:val="23"/>
        </w:rPr>
        <w:t>the student’s request of </w:t>
      </w:r>
      <w:r>
        <w:rPr>
          <w:color w:val="231F20"/>
          <w:spacing w:val="-4"/>
          <w:sz w:val="23"/>
        </w:rPr>
        <w:t>the possible corrective</w:t>
      </w:r>
      <w:r>
        <w:rPr>
          <w:color w:val="231F20"/>
          <w:spacing w:val="-3"/>
          <w:sz w:val="23"/>
        </w:rPr>
        <w:t> </w:t>
      </w:r>
      <w:r>
        <w:rPr>
          <w:rFonts w:ascii="Book Antiqua" w:hAnsi="Book Antiqua"/>
          <w:color w:val="231F20"/>
          <w:spacing w:val="-5"/>
          <w:sz w:val="23"/>
        </w:rPr>
        <w:t>actions</w:t>
      </w:r>
      <w:r>
        <w:rPr>
          <w:rFonts w:ascii="Book Antiqua" w:hAnsi="Book Antiqua"/>
          <w:color w:val="231F20"/>
          <w:spacing w:val="-10"/>
          <w:sz w:val="23"/>
        </w:rPr>
        <w:t> </w:t>
      </w:r>
      <w:r>
        <w:rPr>
          <w:rFonts w:ascii="Book Antiqua" w:hAnsi="Book Antiqua"/>
          <w:color w:val="231F20"/>
          <w:spacing w:val="-5"/>
          <w:sz w:val="23"/>
        </w:rPr>
        <w:t>he/she</w:t>
      </w:r>
      <w:r>
        <w:rPr>
          <w:rFonts w:ascii="Book Antiqua" w:hAnsi="Book Antiqua"/>
          <w:color w:val="231F20"/>
          <w:spacing w:val="-10"/>
          <w:sz w:val="23"/>
        </w:rPr>
        <w:t> </w:t>
      </w:r>
      <w:r>
        <w:rPr>
          <w:rFonts w:ascii="Book Antiqua" w:hAnsi="Book Antiqua"/>
          <w:color w:val="231F20"/>
          <w:spacing w:val="-5"/>
          <w:sz w:val="23"/>
        </w:rPr>
        <w:t>desires</w:t>
      </w:r>
      <w:r>
        <w:rPr>
          <w:rFonts w:ascii="Book Antiqua" w:hAnsi="Book Antiqua"/>
          <w:color w:val="231F20"/>
          <w:spacing w:val="-10"/>
          <w:sz w:val="23"/>
        </w:rPr>
        <w:t> </w:t>
      </w:r>
      <w:r>
        <w:rPr>
          <w:rFonts w:ascii="Book Antiqua" w:hAnsi="Book Antiqua"/>
          <w:color w:val="231F20"/>
          <w:spacing w:val="-4"/>
          <w:sz w:val="23"/>
        </w:rPr>
        <w:t>from</w:t>
      </w:r>
      <w:r>
        <w:rPr>
          <w:rFonts w:ascii="Book Antiqua" w:hAnsi="Book Antiqua"/>
          <w:color w:val="231F20"/>
          <w:spacing w:val="-10"/>
          <w:sz w:val="23"/>
        </w:rPr>
        <w:t> </w:t>
      </w:r>
      <w:r>
        <w:rPr>
          <w:rFonts w:ascii="Book Antiqua" w:hAnsi="Book Antiqua"/>
          <w:color w:val="231F20"/>
          <w:spacing w:val="-4"/>
          <w:sz w:val="23"/>
        </w:rPr>
        <w:t>the</w:t>
      </w:r>
      <w:r>
        <w:rPr>
          <w:rFonts w:ascii="Book Antiqua" w:hAnsi="Book Antiqua"/>
          <w:color w:val="231F20"/>
          <w:spacing w:val="-10"/>
          <w:sz w:val="23"/>
        </w:rPr>
        <w:t> </w:t>
      </w:r>
      <w:r>
        <w:rPr>
          <w:rFonts w:ascii="Book Antiqua" w:hAnsi="Book Antiqua"/>
          <w:color w:val="231F20"/>
          <w:spacing w:val="-4"/>
          <w:sz w:val="23"/>
        </w:rPr>
        <w:t>college</w:t>
      </w:r>
      <w:r>
        <w:rPr>
          <w:rFonts w:ascii="Book Antiqua" w:hAnsi="Book Antiqua"/>
          <w:color w:val="231F20"/>
          <w:spacing w:val="-10"/>
          <w:sz w:val="23"/>
        </w:rPr>
        <w:t> </w:t>
      </w:r>
      <w:r>
        <w:rPr>
          <w:rFonts w:ascii="Book Antiqua" w:hAnsi="Book Antiqua"/>
          <w:color w:val="231F20"/>
          <w:spacing w:val="-4"/>
          <w:sz w:val="23"/>
        </w:rPr>
        <w:t>in</w:t>
      </w:r>
      <w:r>
        <w:rPr>
          <w:rFonts w:ascii="Book Antiqua" w:hAnsi="Book Antiqua"/>
          <w:color w:val="231F20"/>
          <w:spacing w:val="-9"/>
          <w:sz w:val="23"/>
        </w:rPr>
        <w:t> </w:t>
      </w:r>
      <w:r>
        <w:rPr>
          <w:rFonts w:ascii="Book Antiqua" w:hAnsi="Book Antiqua"/>
          <w:color w:val="231F20"/>
          <w:spacing w:val="-4"/>
          <w:sz w:val="23"/>
        </w:rPr>
        <w:t>regard</w:t>
      </w:r>
    </w:p>
    <w:p>
      <w:pPr>
        <w:pStyle w:val="BodyText"/>
        <w:spacing w:line="216" w:lineRule="auto"/>
        <w:ind w:left="6227" w:right="457"/>
        <w:jc w:val="both"/>
      </w:pPr>
      <w:r>
        <w:rPr>
          <w:color w:val="231F20"/>
          <w:spacing w:val="-5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complaint.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complaint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shall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include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55"/>
        </w:rPr>
        <w:t> </w:t>
      </w:r>
      <w:r>
        <w:rPr>
          <w:color w:val="231F20"/>
          <w:spacing w:val="-5"/>
        </w:rPr>
        <w:t>complainant’s signature, </w:t>
      </w:r>
      <w:r>
        <w:rPr>
          <w:color w:val="231F20"/>
          <w:spacing w:val="-4"/>
        </w:rPr>
        <w:t>student ID number and</w:t>
      </w:r>
      <w:r>
        <w:rPr>
          <w:color w:val="231F20"/>
          <w:spacing w:val="-55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date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when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complaint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was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filed.</w:t>
      </w:r>
    </w:p>
    <w:p>
      <w:pPr>
        <w:pStyle w:val="BodyText"/>
        <w:spacing w:before="5"/>
        <w:rPr>
          <w:sz w:val="11"/>
        </w:rPr>
      </w:pPr>
    </w:p>
    <w:p>
      <w:pPr>
        <w:pStyle w:val="BodyText"/>
        <w:ind w:left="6040" w:right="-58"/>
        <w:rPr>
          <w:sz w:val="20"/>
        </w:rPr>
      </w:pPr>
      <w:r>
        <w:rPr>
          <w:sz w:val="20"/>
        </w:rPr>
        <w:drawing>
          <wp:inline distT="0" distB="0" distL="0" distR="0">
            <wp:extent cx="3435303" cy="934402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303" cy="93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before="88"/>
      </w:pPr>
      <w:r>
        <w:rPr>
          <w:b w:val="0"/>
        </w:rPr>
        <w:br w:type="column"/>
      </w:r>
      <w:r>
        <w:rPr>
          <w:color w:val="231F20"/>
          <w:spacing w:val="-4"/>
        </w:rPr>
        <w:t>INVESTIGATION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RESOLUTION</w:t>
      </w:r>
    </w:p>
    <w:p>
      <w:pPr>
        <w:pStyle w:val="BodyText"/>
        <w:spacing w:line="232" w:lineRule="auto" w:before="78"/>
        <w:ind w:left="680"/>
        <w:rPr>
          <w:rFonts w:ascii="Book Antiqua"/>
        </w:rPr>
      </w:pPr>
      <w:r>
        <w:rPr>
          <w:rFonts w:ascii="Book Antiqua"/>
          <w:color w:val="231F20"/>
          <w:spacing w:val="-5"/>
        </w:rPr>
        <w:t>Upon receipt </w:t>
      </w:r>
      <w:r>
        <w:rPr>
          <w:rFonts w:ascii="Book Antiqua"/>
          <w:color w:val="231F20"/>
          <w:spacing w:val="-4"/>
        </w:rPr>
        <w:t>of the complaint, the ADA/AA</w:t>
      </w:r>
      <w:r>
        <w:rPr>
          <w:rFonts w:ascii="Book Antiqua"/>
          <w:color w:val="231F20"/>
          <w:spacing w:val="-3"/>
        </w:rPr>
        <w:t> </w:t>
      </w:r>
      <w:r>
        <w:rPr>
          <w:color w:val="231F20"/>
          <w:spacing w:val="-4"/>
        </w:rPr>
        <w:t>compliance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officer/Director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Human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Resources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will</w:t>
      </w:r>
      <w:r>
        <w:rPr>
          <w:color w:val="231F20"/>
          <w:spacing w:val="-55"/>
        </w:rPr>
        <w:t> </w:t>
      </w:r>
      <w:r>
        <w:rPr>
          <w:rFonts w:ascii="Book Antiqua"/>
          <w:color w:val="231F20"/>
          <w:spacing w:val="-5"/>
        </w:rPr>
        <w:t>conduct</w:t>
      </w:r>
      <w:r>
        <w:rPr>
          <w:rFonts w:ascii="Book Antiqua"/>
          <w:color w:val="231F20"/>
          <w:spacing w:val="-10"/>
        </w:rPr>
        <w:t> </w:t>
      </w:r>
      <w:r>
        <w:rPr>
          <w:rFonts w:ascii="Book Antiqua"/>
          <w:color w:val="231F20"/>
          <w:spacing w:val="-5"/>
        </w:rPr>
        <w:t>an</w:t>
      </w:r>
      <w:r>
        <w:rPr>
          <w:rFonts w:ascii="Book Antiqua"/>
          <w:color w:val="231F20"/>
          <w:spacing w:val="-9"/>
        </w:rPr>
        <w:t> </w:t>
      </w:r>
      <w:r>
        <w:rPr>
          <w:rFonts w:ascii="Book Antiqua"/>
          <w:color w:val="231F20"/>
          <w:spacing w:val="-5"/>
        </w:rPr>
        <w:t>investigation</w:t>
      </w:r>
      <w:r>
        <w:rPr>
          <w:rFonts w:ascii="Book Antiqua"/>
          <w:color w:val="231F20"/>
          <w:spacing w:val="-10"/>
        </w:rPr>
        <w:t> </w:t>
      </w:r>
      <w:r>
        <w:rPr>
          <w:rFonts w:ascii="Book Antiqua"/>
          <w:color w:val="231F20"/>
          <w:spacing w:val="-4"/>
        </w:rPr>
        <w:t>into</w:t>
      </w:r>
      <w:r>
        <w:rPr>
          <w:rFonts w:ascii="Book Antiqua"/>
          <w:color w:val="231F20"/>
          <w:spacing w:val="-9"/>
        </w:rPr>
        <w:t> </w:t>
      </w:r>
      <w:r>
        <w:rPr>
          <w:rFonts w:ascii="Book Antiqua"/>
          <w:color w:val="231F20"/>
          <w:spacing w:val="-4"/>
        </w:rPr>
        <w:t>the</w:t>
      </w:r>
      <w:r>
        <w:rPr>
          <w:rFonts w:ascii="Book Antiqua"/>
          <w:color w:val="231F20"/>
          <w:spacing w:val="-10"/>
        </w:rPr>
        <w:t> </w:t>
      </w:r>
      <w:r>
        <w:rPr>
          <w:rFonts w:ascii="Book Antiqua"/>
          <w:color w:val="231F20"/>
          <w:spacing w:val="-4"/>
        </w:rPr>
        <w:t>alleged</w:t>
      </w:r>
      <w:r>
        <w:rPr>
          <w:rFonts w:ascii="Book Antiqua"/>
          <w:color w:val="231F20"/>
          <w:spacing w:val="-9"/>
        </w:rPr>
        <w:t> </w:t>
      </w:r>
      <w:r>
        <w:rPr>
          <w:rFonts w:ascii="Book Antiqua"/>
          <w:color w:val="231F20"/>
          <w:spacing w:val="-4"/>
        </w:rPr>
        <w:t>complaint.</w:t>
      </w:r>
    </w:p>
    <w:p>
      <w:pPr>
        <w:pStyle w:val="BodyText"/>
        <w:spacing w:line="223" w:lineRule="auto" w:before="4"/>
        <w:ind w:left="680" w:right="190"/>
      </w:pPr>
      <w:r>
        <w:rPr>
          <w:color w:val="231F20"/>
          <w:spacing w:val="-5"/>
        </w:rPr>
        <w:t>All parties related </w:t>
      </w:r>
      <w:r>
        <w:rPr>
          <w:color w:val="231F20"/>
          <w:spacing w:val="-4"/>
        </w:rPr>
        <w:t>to the complaint will be afforded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opportunity to submit evidence </w:t>
      </w:r>
      <w:r>
        <w:rPr>
          <w:color w:val="231F20"/>
          <w:spacing w:val="-4"/>
        </w:rPr>
        <w:t>(including statements</w:t>
      </w:r>
      <w:r>
        <w:rPr>
          <w:color w:val="231F20"/>
          <w:spacing w:val="-55"/>
        </w:rPr>
        <w:t> </w:t>
      </w:r>
      <w:r>
        <w:rPr>
          <w:color w:val="231F20"/>
          <w:spacing w:val="-5"/>
        </w:rPr>
        <w:t>from witnesses) relevant </w:t>
      </w:r>
      <w:r>
        <w:rPr>
          <w:color w:val="231F20"/>
          <w:spacing w:val="-4"/>
        </w:rPr>
        <w:t>to the complaint. The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investigation will </w:t>
      </w:r>
      <w:r>
        <w:rPr>
          <w:color w:val="231F20"/>
          <w:spacing w:val="-4"/>
        </w:rPr>
        <w:t>be completed within 10 business</w:t>
      </w:r>
      <w:r>
        <w:rPr>
          <w:color w:val="231F20"/>
          <w:spacing w:val="-3"/>
        </w:rPr>
        <w:t> days and a resolution </w:t>
      </w:r>
      <w:r>
        <w:rPr>
          <w:color w:val="231F20"/>
          <w:spacing w:val="-2"/>
        </w:rPr>
        <w:t>will be issued by the ADA/AA</w:t>
      </w:r>
      <w:r>
        <w:rPr>
          <w:color w:val="231F20"/>
          <w:spacing w:val="-55"/>
        </w:rPr>
        <w:t> </w:t>
      </w:r>
      <w:r>
        <w:rPr>
          <w:color w:val="231F20"/>
          <w:spacing w:val="-3"/>
        </w:rPr>
        <w:t>compliance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officer/Director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Human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Resources.</w:t>
      </w:r>
    </w:p>
    <w:p>
      <w:pPr>
        <w:pStyle w:val="BodyText"/>
        <w:spacing w:before="1"/>
        <w:rPr>
          <w:sz w:val="20"/>
        </w:rPr>
      </w:pPr>
    </w:p>
    <w:p>
      <w:pPr>
        <w:pStyle w:val="Heading2"/>
      </w:pPr>
      <w:r>
        <w:rPr>
          <w:color w:val="231F20"/>
        </w:rPr>
        <w:t>APPEAL</w:t>
      </w:r>
    </w:p>
    <w:p>
      <w:pPr>
        <w:pStyle w:val="BodyText"/>
        <w:spacing w:line="228" w:lineRule="auto" w:before="62"/>
        <w:ind w:left="680" w:right="446"/>
      </w:pPr>
      <w:r>
        <w:rPr>
          <w:color w:val="231F20"/>
          <w:spacing w:val="-5"/>
        </w:rPr>
        <w:t>The complainant may request </w:t>
      </w:r>
      <w:r>
        <w:rPr>
          <w:color w:val="231F20"/>
          <w:spacing w:val="-4"/>
        </w:rPr>
        <w:t>reconsideration of</w:t>
      </w:r>
      <w:r>
        <w:rPr>
          <w:color w:val="231F20"/>
          <w:spacing w:val="-3"/>
        </w:rPr>
        <w:t> </w:t>
      </w:r>
      <w:r>
        <w:rPr>
          <w:rFonts w:ascii="Book Antiqua"/>
          <w:color w:val="231F20"/>
          <w:spacing w:val="-4"/>
        </w:rPr>
        <w:t>the complaint in the form of an appeal </w:t>
      </w:r>
      <w:r>
        <w:rPr>
          <w:rFonts w:ascii="Book Antiqua"/>
          <w:color w:val="231F20"/>
          <w:spacing w:val="-3"/>
        </w:rPr>
        <w:t>if he/she is</w:t>
      </w:r>
      <w:r>
        <w:rPr>
          <w:rFonts w:ascii="Book Antiqua"/>
          <w:color w:val="231F20"/>
          <w:spacing w:val="-2"/>
        </w:rPr>
        <w:t> </w:t>
      </w:r>
      <w:r>
        <w:rPr>
          <w:color w:val="231F20"/>
          <w:spacing w:val="-5"/>
        </w:rPr>
        <w:t>dissatisfied </w:t>
      </w:r>
      <w:r>
        <w:rPr>
          <w:color w:val="231F20"/>
          <w:spacing w:val="-4"/>
        </w:rPr>
        <w:t>with the outcome of the resolution. A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written request for reconsideration </w:t>
      </w:r>
      <w:r>
        <w:rPr>
          <w:color w:val="231F20"/>
          <w:spacing w:val="-4"/>
        </w:rPr>
        <w:t>of the outcome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of the resolution should be filed in the Office </w:t>
      </w:r>
      <w:r>
        <w:rPr>
          <w:color w:val="231F20"/>
          <w:spacing w:val="-3"/>
        </w:rPr>
        <w:t>of the</w:t>
      </w:r>
      <w:r>
        <w:rPr>
          <w:color w:val="231F20"/>
          <w:spacing w:val="-55"/>
        </w:rPr>
        <w:t> </w:t>
      </w:r>
      <w:r>
        <w:rPr>
          <w:color w:val="231F20"/>
          <w:spacing w:val="-5"/>
        </w:rPr>
        <w:t>President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within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five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business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days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receipt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54"/>
        </w:rPr>
        <w:t> </w:t>
      </w:r>
      <w:r>
        <w:rPr>
          <w:color w:val="231F20"/>
          <w:spacing w:val="-5"/>
        </w:rPr>
        <w:t>original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resolution.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president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will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review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the</w:t>
      </w:r>
    </w:p>
    <w:p>
      <w:pPr>
        <w:pStyle w:val="BodyText"/>
        <w:spacing w:line="223" w:lineRule="auto"/>
        <w:ind w:left="680"/>
      </w:pPr>
      <w:r>
        <w:rPr>
          <w:color w:val="231F20"/>
          <w:spacing w:val="-5"/>
        </w:rPr>
        <w:t>request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issue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final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resolution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within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10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business</w:t>
      </w:r>
      <w:r>
        <w:rPr>
          <w:color w:val="231F20"/>
          <w:spacing w:val="-54"/>
        </w:rPr>
        <w:t> </w:t>
      </w:r>
      <w:r>
        <w:rPr>
          <w:color w:val="231F20"/>
          <w:spacing w:val="-4"/>
        </w:rPr>
        <w:t>days.</w:t>
      </w:r>
      <w:r>
        <w:rPr>
          <w:color w:val="231F20"/>
          <w:spacing w:val="43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Office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President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located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Room</w:t>
      </w:r>
    </w:p>
    <w:p>
      <w:pPr>
        <w:pStyle w:val="BodyText"/>
        <w:spacing w:line="228" w:lineRule="auto" w:before="12"/>
        <w:ind w:left="680" w:right="375"/>
      </w:pPr>
      <w:r>
        <w:rPr>
          <w:rFonts w:ascii="Book Antiqua"/>
          <w:color w:val="231F20"/>
          <w:spacing w:val="-5"/>
        </w:rPr>
        <w:t>127 of the Warrick Student Services/Administration</w:t>
      </w:r>
      <w:r>
        <w:rPr>
          <w:rFonts w:ascii="Book Antiqua"/>
          <w:color w:val="231F20"/>
          <w:spacing w:val="-56"/>
        </w:rPr>
        <w:t> </w:t>
      </w:r>
      <w:r>
        <w:rPr>
          <w:color w:val="231F20"/>
        </w:rPr>
        <w:t>Building,</w:t>
      </w:r>
      <w:r>
        <w:rPr>
          <w:color w:val="231F20"/>
          <w:spacing w:val="-12"/>
        </w:rPr>
        <w:t> </w:t>
      </w:r>
      <w:r>
        <w:rPr>
          <w:color w:val="231F20"/>
        </w:rPr>
        <w:t>(734)</w:t>
      </w:r>
      <w:r>
        <w:rPr>
          <w:color w:val="231F20"/>
          <w:spacing w:val="-12"/>
        </w:rPr>
        <w:t> </w:t>
      </w:r>
      <w:r>
        <w:rPr>
          <w:color w:val="231F20"/>
        </w:rPr>
        <w:t>384-4166.</w:t>
      </w:r>
    </w:p>
    <w:p>
      <w:pPr>
        <w:pStyle w:val="BodyText"/>
        <w:spacing w:before="6"/>
        <w:rPr>
          <w:sz w:val="18"/>
        </w:rPr>
      </w:pPr>
    </w:p>
    <w:p>
      <w:pPr>
        <w:spacing w:line="196" w:lineRule="auto" w:before="0"/>
        <w:ind w:left="680" w:right="0" w:firstLine="0"/>
        <w:jc w:val="left"/>
        <w:rPr>
          <w:i/>
          <w:sz w:val="18"/>
        </w:rPr>
      </w:pPr>
      <w:r>
        <w:rPr>
          <w:i/>
          <w:color w:val="231F20"/>
          <w:spacing w:val="-4"/>
          <w:sz w:val="18"/>
        </w:rPr>
        <w:t>Monroe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4"/>
          <w:sz w:val="18"/>
        </w:rPr>
        <w:t>County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4"/>
          <w:sz w:val="18"/>
        </w:rPr>
        <w:t>Community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4"/>
          <w:sz w:val="18"/>
        </w:rPr>
        <w:t>College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4"/>
          <w:sz w:val="18"/>
        </w:rPr>
        <w:t>is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3"/>
          <w:sz w:val="18"/>
        </w:rPr>
        <w:t>accredited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3"/>
          <w:sz w:val="18"/>
        </w:rPr>
        <w:t>by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3"/>
          <w:sz w:val="18"/>
        </w:rPr>
        <w:t>the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3"/>
          <w:sz w:val="18"/>
        </w:rPr>
        <w:t>Higher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pacing w:val="-3"/>
          <w:sz w:val="18"/>
        </w:rPr>
        <w:t>Learning</w:t>
      </w:r>
      <w:r>
        <w:rPr>
          <w:i/>
          <w:color w:val="231F20"/>
          <w:spacing w:val="-42"/>
          <w:sz w:val="18"/>
        </w:rPr>
        <w:t> </w:t>
      </w:r>
      <w:r>
        <w:rPr>
          <w:i/>
          <w:color w:val="231F20"/>
          <w:spacing w:val="-4"/>
          <w:sz w:val="18"/>
        </w:rPr>
        <w:t>Commission.For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4"/>
          <w:sz w:val="18"/>
        </w:rPr>
        <w:t>more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4"/>
          <w:sz w:val="18"/>
        </w:rPr>
        <w:t>information,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4"/>
          <w:sz w:val="18"/>
        </w:rPr>
        <w:t>visit</w:t>
      </w:r>
      <w:r>
        <w:rPr>
          <w:i/>
          <w:color w:val="231F20"/>
          <w:spacing w:val="-8"/>
          <w:sz w:val="18"/>
        </w:rPr>
        <w:t> </w:t>
      </w:r>
      <w:hyperlink r:id="rId6">
        <w:r>
          <w:rPr>
            <w:i/>
            <w:color w:val="231F20"/>
            <w:spacing w:val="-4"/>
            <w:sz w:val="18"/>
          </w:rPr>
          <w:t>www.hlcommission.org</w:t>
        </w:r>
        <w:r>
          <w:rPr>
            <w:i/>
            <w:color w:val="231F20"/>
            <w:spacing w:val="-8"/>
            <w:sz w:val="18"/>
          </w:rPr>
          <w:t> </w:t>
        </w:r>
      </w:hyperlink>
      <w:r>
        <w:rPr>
          <w:i/>
          <w:color w:val="231F20"/>
          <w:spacing w:val="-3"/>
          <w:sz w:val="18"/>
        </w:rPr>
        <w:t>or</w:t>
      </w:r>
    </w:p>
    <w:p>
      <w:pPr>
        <w:spacing w:line="211" w:lineRule="exact" w:before="0"/>
        <w:ind w:left="680" w:right="0" w:firstLine="0"/>
        <w:jc w:val="left"/>
        <w:rPr>
          <w:i/>
          <w:sz w:val="18"/>
        </w:rPr>
      </w:pPr>
      <w:r>
        <w:rPr>
          <w:i/>
          <w:color w:val="231F20"/>
          <w:spacing w:val="-4"/>
          <w:sz w:val="18"/>
        </w:rPr>
        <w:t>call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4"/>
          <w:sz w:val="18"/>
        </w:rPr>
        <w:t>800-621-7440.</w:t>
      </w:r>
    </w:p>
    <w:p>
      <w:pPr>
        <w:spacing w:line="196" w:lineRule="auto" w:before="81"/>
        <w:ind w:left="680" w:right="0" w:firstLine="0"/>
        <w:jc w:val="left"/>
        <w:rPr>
          <w:i/>
          <w:sz w:val="18"/>
        </w:rPr>
      </w:pPr>
      <w:r>
        <w:rPr>
          <w:i/>
          <w:color w:val="231F20"/>
          <w:spacing w:val="-4"/>
          <w:sz w:val="18"/>
        </w:rPr>
        <w:t>Monroe County Community College is </w:t>
      </w:r>
      <w:r>
        <w:rPr>
          <w:i/>
          <w:color w:val="231F20"/>
          <w:spacing w:val="-3"/>
          <w:sz w:val="18"/>
        </w:rPr>
        <w:t>an equal opportunity institution and</w:t>
      </w:r>
      <w:r>
        <w:rPr>
          <w:i/>
          <w:color w:val="231F20"/>
          <w:spacing w:val="-2"/>
          <w:sz w:val="18"/>
        </w:rPr>
        <w:t> </w:t>
      </w:r>
      <w:r>
        <w:rPr>
          <w:i/>
          <w:color w:val="231F20"/>
          <w:spacing w:val="-4"/>
          <w:sz w:val="18"/>
        </w:rPr>
        <w:t>adheres to a policy that no qualified </w:t>
      </w:r>
      <w:r>
        <w:rPr>
          <w:i/>
          <w:color w:val="231F20"/>
          <w:spacing w:val="-3"/>
          <w:sz w:val="18"/>
        </w:rPr>
        <w:t>person shall be discriminated against</w:t>
      </w:r>
      <w:r>
        <w:rPr>
          <w:i/>
          <w:color w:val="231F20"/>
          <w:spacing w:val="-2"/>
          <w:sz w:val="18"/>
        </w:rPr>
        <w:t> </w:t>
      </w:r>
      <w:r>
        <w:rPr>
          <w:i/>
          <w:color w:val="231F20"/>
          <w:spacing w:val="-4"/>
          <w:sz w:val="18"/>
        </w:rPr>
        <w:t>because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4"/>
          <w:sz w:val="18"/>
        </w:rPr>
        <w:t>of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4"/>
          <w:sz w:val="18"/>
        </w:rPr>
        <w:t>race,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4"/>
          <w:sz w:val="18"/>
        </w:rPr>
        <w:t>color,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4"/>
          <w:sz w:val="18"/>
        </w:rPr>
        <w:t>religion,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4"/>
          <w:sz w:val="18"/>
        </w:rPr>
        <w:t>national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4"/>
          <w:sz w:val="18"/>
        </w:rPr>
        <w:t>origin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4"/>
          <w:sz w:val="18"/>
        </w:rPr>
        <w:t>or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4"/>
          <w:sz w:val="18"/>
        </w:rPr>
        <w:t>ancestry,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pacing w:val="-4"/>
          <w:sz w:val="18"/>
        </w:rPr>
        <w:t>age,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4"/>
          <w:sz w:val="18"/>
        </w:rPr>
        <w:t>gender,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3"/>
          <w:sz w:val="18"/>
        </w:rPr>
        <w:t>marital</w:t>
      </w:r>
      <w:r>
        <w:rPr>
          <w:i/>
          <w:color w:val="231F20"/>
          <w:spacing w:val="-42"/>
          <w:sz w:val="18"/>
        </w:rPr>
        <w:t> </w:t>
      </w:r>
      <w:r>
        <w:rPr>
          <w:i/>
          <w:color w:val="231F20"/>
          <w:spacing w:val="-4"/>
          <w:sz w:val="18"/>
        </w:rPr>
        <w:t>status, disability, genetic information, sexual orientation, </w:t>
      </w:r>
      <w:r>
        <w:rPr>
          <w:i/>
          <w:color w:val="231F20"/>
          <w:spacing w:val="-3"/>
          <w:sz w:val="18"/>
        </w:rPr>
        <w:t>gender identity/</w:t>
      </w:r>
      <w:r>
        <w:rPr>
          <w:i/>
          <w:color w:val="231F20"/>
          <w:spacing w:val="-2"/>
          <w:sz w:val="18"/>
        </w:rPr>
        <w:t> </w:t>
      </w:r>
      <w:r>
        <w:rPr>
          <w:i/>
          <w:color w:val="231F20"/>
          <w:spacing w:val="-4"/>
          <w:sz w:val="18"/>
        </w:rPr>
        <w:t>expression, height, weight or veteran’s status </w:t>
      </w:r>
      <w:r>
        <w:rPr>
          <w:i/>
          <w:color w:val="231F20"/>
          <w:spacing w:val="-3"/>
          <w:sz w:val="18"/>
        </w:rPr>
        <w:t>in any program or activity for</w:t>
      </w:r>
      <w:r>
        <w:rPr>
          <w:i/>
          <w:color w:val="231F20"/>
          <w:spacing w:val="-2"/>
          <w:sz w:val="18"/>
        </w:rPr>
        <w:t> </w:t>
      </w:r>
      <w:r>
        <w:rPr>
          <w:i/>
          <w:color w:val="231F20"/>
          <w:sz w:val="18"/>
        </w:rPr>
        <w:t>which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it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is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responsible.</w:t>
      </w:r>
    </w:p>
    <w:p>
      <w:pPr>
        <w:spacing w:line="196" w:lineRule="auto" w:before="95"/>
        <w:ind w:left="680" w:right="375" w:firstLine="0"/>
        <w:jc w:val="left"/>
        <w:rPr>
          <w:i/>
          <w:sz w:val="18"/>
        </w:rPr>
      </w:pPr>
      <w:r>
        <w:rPr>
          <w:i/>
          <w:color w:val="231F20"/>
          <w:spacing w:val="-4"/>
          <w:sz w:val="18"/>
        </w:rPr>
        <w:t>The college’s Equal Opportunity Officer and Title </w:t>
      </w:r>
      <w:r>
        <w:rPr>
          <w:i/>
          <w:color w:val="231F20"/>
          <w:spacing w:val="-3"/>
          <w:sz w:val="18"/>
        </w:rPr>
        <w:t>IX and Section 504/</w:t>
      </w:r>
      <w:r>
        <w:rPr>
          <w:i/>
          <w:color w:val="231F20"/>
          <w:spacing w:val="-2"/>
          <w:sz w:val="18"/>
        </w:rPr>
        <w:t> </w:t>
      </w:r>
      <w:r>
        <w:rPr>
          <w:i/>
          <w:color w:val="231F20"/>
          <w:spacing w:val="-4"/>
          <w:sz w:val="18"/>
        </w:rPr>
        <w:t>ADA</w:t>
      </w:r>
      <w:r>
        <w:rPr>
          <w:i/>
          <w:color w:val="231F20"/>
          <w:spacing w:val="-14"/>
          <w:sz w:val="18"/>
        </w:rPr>
        <w:t> </w:t>
      </w:r>
      <w:r>
        <w:rPr>
          <w:i/>
          <w:color w:val="231F20"/>
          <w:spacing w:val="-4"/>
          <w:sz w:val="18"/>
        </w:rPr>
        <w:t>Coordinator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pacing w:val="-4"/>
          <w:sz w:val="18"/>
        </w:rPr>
        <w:t>and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4"/>
          <w:sz w:val="18"/>
        </w:rPr>
        <w:t>Compliance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pacing w:val="-4"/>
          <w:sz w:val="18"/>
        </w:rPr>
        <w:t>Officer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pacing w:val="-3"/>
          <w:sz w:val="18"/>
        </w:rPr>
        <w:t>for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3"/>
          <w:sz w:val="18"/>
        </w:rPr>
        <w:t>discrimination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pacing w:val="-3"/>
          <w:sz w:val="18"/>
        </w:rPr>
        <w:t>and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pacing w:val="-3"/>
          <w:sz w:val="18"/>
        </w:rPr>
        <w:t>sexual</w:t>
      </w:r>
    </w:p>
    <w:p>
      <w:pPr>
        <w:spacing w:line="196" w:lineRule="auto" w:before="2"/>
        <w:ind w:left="680" w:right="0" w:firstLine="0"/>
        <w:jc w:val="left"/>
        <w:rPr>
          <w:i/>
          <w:sz w:val="18"/>
        </w:rPr>
      </w:pPr>
      <w:r>
        <w:rPr>
          <w:i/>
          <w:color w:val="231F20"/>
          <w:spacing w:val="-4"/>
          <w:sz w:val="18"/>
        </w:rPr>
        <w:t>harassment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4"/>
          <w:sz w:val="18"/>
        </w:rPr>
        <w:t>is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pacing w:val="-4"/>
          <w:sz w:val="18"/>
        </w:rPr>
        <w:t>the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4"/>
          <w:sz w:val="18"/>
        </w:rPr>
        <w:t>Director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pacing w:val="-4"/>
          <w:sz w:val="18"/>
        </w:rPr>
        <w:t>of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pacing w:val="-4"/>
          <w:sz w:val="18"/>
        </w:rPr>
        <w:t>Human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4"/>
          <w:sz w:val="18"/>
        </w:rPr>
        <w:t>Resources,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pacing w:val="-3"/>
          <w:sz w:val="18"/>
        </w:rPr>
        <w:t>Monroe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pacing w:val="-3"/>
          <w:sz w:val="18"/>
        </w:rPr>
        <w:t>County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3"/>
          <w:sz w:val="18"/>
        </w:rPr>
        <w:t>Community</w:t>
      </w:r>
      <w:r>
        <w:rPr>
          <w:i/>
          <w:color w:val="231F20"/>
          <w:spacing w:val="-42"/>
          <w:sz w:val="18"/>
        </w:rPr>
        <w:t> </w:t>
      </w:r>
      <w:r>
        <w:rPr>
          <w:i/>
          <w:color w:val="231F20"/>
          <w:spacing w:val="-4"/>
          <w:sz w:val="18"/>
        </w:rPr>
        <w:t>College,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4"/>
          <w:sz w:val="18"/>
        </w:rPr>
        <w:t>1555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4"/>
          <w:sz w:val="18"/>
        </w:rPr>
        <w:t>S.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4"/>
          <w:sz w:val="18"/>
        </w:rPr>
        <w:t>Raisinville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4"/>
          <w:sz w:val="18"/>
        </w:rPr>
        <w:t>Road,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3"/>
          <w:sz w:val="18"/>
        </w:rPr>
        <w:t>Monroe,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3"/>
          <w:sz w:val="18"/>
        </w:rPr>
        <w:t>MI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3"/>
          <w:sz w:val="18"/>
        </w:rPr>
        <w:t>48161,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3"/>
          <w:sz w:val="18"/>
        </w:rPr>
        <w:t>phone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3"/>
          <w:sz w:val="18"/>
        </w:rPr>
        <w:t>734-384-4245.</w:t>
      </w:r>
    </w:p>
    <w:p>
      <w:pPr>
        <w:pStyle w:val="BodyText"/>
        <w:spacing w:before="12"/>
        <w:rPr>
          <w:i/>
          <w:sz w:val="19"/>
        </w:rPr>
      </w:pPr>
    </w:p>
    <w:p>
      <w:pPr>
        <w:pStyle w:val="Heading3"/>
        <w:spacing w:line="276" w:lineRule="exact"/>
        <w:ind w:right="90"/>
      </w:pPr>
      <w:r>
        <w:rPr>
          <w:color w:val="231F20"/>
          <w:spacing w:val="-1"/>
          <w:w w:val="105"/>
        </w:rPr>
        <w:t>Disability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Services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Coordinator</w:t>
      </w:r>
    </w:p>
    <w:p>
      <w:pPr>
        <w:spacing w:line="276" w:lineRule="exact" w:before="0"/>
        <w:ind w:left="737" w:right="92" w:firstLine="0"/>
        <w:jc w:val="center"/>
        <w:rPr>
          <w:rFonts w:ascii="Franklin Gothic Book"/>
          <w:sz w:val="25"/>
        </w:rPr>
      </w:pPr>
      <w:r>
        <w:rPr>
          <w:rFonts w:ascii="Franklin Gothic Book"/>
          <w:color w:val="231F20"/>
          <w:spacing w:val="-5"/>
          <w:w w:val="105"/>
          <w:sz w:val="25"/>
        </w:rPr>
        <w:t>(734)</w:t>
      </w:r>
      <w:r>
        <w:rPr>
          <w:rFonts w:ascii="Franklin Gothic Book"/>
          <w:color w:val="231F20"/>
          <w:spacing w:val="-12"/>
          <w:w w:val="105"/>
          <w:sz w:val="25"/>
        </w:rPr>
        <w:t> </w:t>
      </w:r>
      <w:r>
        <w:rPr>
          <w:rFonts w:ascii="Franklin Gothic Book"/>
          <w:color w:val="231F20"/>
          <w:spacing w:val="-5"/>
          <w:w w:val="105"/>
          <w:sz w:val="25"/>
        </w:rPr>
        <w:t>384-4167</w:t>
      </w:r>
      <w:r>
        <w:rPr>
          <w:rFonts w:ascii="Franklin Gothic Book"/>
          <w:color w:val="231F20"/>
          <w:spacing w:val="44"/>
          <w:w w:val="105"/>
          <w:sz w:val="25"/>
        </w:rPr>
        <w:t> </w:t>
      </w:r>
      <w:r>
        <w:rPr>
          <w:rFonts w:ascii="Franklin Gothic Book"/>
          <w:color w:val="231F20"/>
          <w:spacing w:val="-5"/>
          <w:w w:val="105"/>
          <w:sz w:val="25"/>
        </w:rPr>
        <w:t>/</w:t>
      </w:r>
      <w:r>
        <w:rPr>
          <w:rFonts w:ascii="Franklin Gothic Book"/>
          <w:color w:val="231F20"/>
          <w:spacing w:val="44"/>
          <w:w w:val="105"/>
          <w:sz w:val="25"/>
        </w:rPr>
        <w:t> </w:t>
      </w:r>
      <w:r>
        <w:rPr>
          <w:rFonts w:ascii="Franklin Gothic Book"/>
          <w:color w:val="231F20"/>
          <w:spacing w:val="-5"/>
          <w:w w:val="105"/>
          <w:sz w:val="25"/>
        </w:rPr>
        <w:t>Office:</w:t>
      </w:r>
      <w:r>
        <w:rPr>
          <w:rFonts w:ascii="Franklin Gothic Book"/>
          <w:color w:val="231F20"/>
          <w:spacing w:val="-11"/>
          <w:w w:val="105"/>
          <w:sz w:val="25"/>
        </w:rPr>
        <w:t> </w:t>
      </w:r>
      <w:r>
        <w:rPr>
          <w:rFonts w:ascii="Franklin Gothic Book"/>
          <w:color w:val="231F20"/>
          <w:spacing w:val="-4"/>
          <w:w w:val="105"/>
          <w:sz w:val="25"/>
        </w:rPr>
        <w:t>F-148</w:t>
      </w:r>
    </w:p>
    <w:p>
      <w:pPr>
        <w:pStyle w:val="Heading3"/>
        <w:spacing w:line="220" w:lineRule="auto" w:before="92"/>
      </w:pPr>
      <w:r>
        <w:rPr>
          <w:color w:val="231F20"/>
          <w:w w:val="105"/>
        </w:rPr>
        <w:t>Vice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President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Enrollment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Management</w:t>
      </w:r>
      <w:r>
        <w:rPr>
          <w:color w:val="231F20"/>
          <w:spacing w:val="-6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Student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Success</w:t>
      </w:r>
    </w:p>
    <w:p>
      <w:pPr>
        <w:spacing w:line="272" w:lineRule="exact" w:before="0"/>
        <w:ind w:left="737" w:right="93" w:firstLine="0"/>
        <w:jc w:val="center"/>
        <w:rPr>
          <w:rFonts w:ascii="Franklin Gothic Book"/>
          <w:sz w:val="25"/>
        </w:rPr>
      </w:pPr>
      <w:r>
        <w:rPr>
          <w:rFonts w:ascii="Franklin Gothic Book"/>
          <w:color w:val="231F20"/>
          <w:sz w:val="25"/>
        </w:rPr>
        <w:t>(734)</w:t>
      </w:r>
      <w:r>
        <w:rPr>
          <w:rFonts w:ascii="Franklin Gothic Book"/>
          <w:color w:val="231F20"/>
          <w:spacing w:val="-4"/>
          <w:sz w:val="25"/>
        </w:rPr>
        <w:t> </w:t>
      </w:r>
      <w:r>
        <w:rPr>
          <w:rFonts w:ascii="Franklin Gothic Book"/>
          <w:color w:val="231F20"/>
          <w:sz w:val="25"/>
        </w:rPr>
        <w:t>384-4224</w:t>
      </w:r>
      <w:r>
        <w:rPr>
          <w:rFonts w:ascii="Franklin Gothic Book"/>
          <w:color w:val="231F20"/>
          <w:spacing w:val="58"/>
          <w:sz w:val="25"/>
        </w:rPr>
        <w:t> </w:t>
      </w:r>
      <w:r>
        <w:rPr>
          <w:rFonts w:ascii="Franklin Gothic Book"/>
          <w:color w:val="231F20"/>
          <w:sz w:val="25"/>
        </w:rPr>
        <w:t>/</w:t>
      </w:r>
      <w:r>
        <w:rPr>
          <w:rFonts w:ascii="Franklin Gothic Book"/>
          <w:color w:val="231F20"/>
          <w:spacing w:val="59"/>
          <w:sz w:val="25"/>
        </w:rPr>
        <w:t> </w:t>
      </w:r>
      <w:r>
        <w:rPr>
          <w:rFonts w:ascii="Franklin Gothic Book"/>
          <w:color w:val="231F20"/>
          <w:sz w:val="25"/>
        </w:rPr>
        <w:t>Office:</w:t>
      </w:r>
      <w:r>
        <w:rPr>
          <w:rFonts w:ascii="Franklin Gothic Book"/>
          <w:color w:val="231F20"/>
          <w:spacing w:val="-4"/>
          <w:sz w:val="25"/>
        </w:rPr>
        <w:t> </w:t>
      </w:r>
      <w:r>
        <w:rPr>
          <w:rFonts w:ascii="Franklin Gothic Book"/>
          <w:color w:val="231F20"/>
          <w:sz w:val="25"/>
        </w:rPr>
        <w:t>Administration</w:t>
      </w:r>
      <w:r>
        <w:rPr>
          <w:rFonts w:ascii="Franklin Gothic Book"/>
          <w:color w:val="231F20"/>
          <w:spacing w:val="-3"/>
          <w:sz w:val="25"/>
        </w:rPr>
        <w:t> </w:t>
      </w:r>
      <w:r>
        <w:rPr>
          <w:rFonts w:ascii="Franklin Gothic Book"/>
          <w:color w:val="231F20"/>
          <w:sz w:val="25"/>
        </w:rPr>
        <w:t>Building</w:t>
      </w:r>
    </w:p>
    <w:p>
      <w:pPr>
        <w:pStyle w:val="Heading3"/>
        <w:spacing w:line="220" w:lineRule="auto" w:before="91"/>
        <w:ind w:left="1807" w:right="1161" w:firstLine="11"/>
      </w:pPr>
      <w:r>
        <w:rPr>
          <w:color w:val="231F20"/>
          <w:w w:val="105"/>
        </w:rPr>
        <w:t>ADA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Compliance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Officer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2"/>
        </w:rPr>
        <w:t>Director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Human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Resources</w:t>
      </w:r>
    </w:p>
    <w:p>
      <w:pPr>
        <w:spacing w:line="272" w:lineRule="exact" w:before="0"/>
        <w:ind w:left="737" w:right="93" w:firstLine="0"/>
        <w:jc w:val="center"/>
        <w:rPr>
          <w:rFonts w:ascii="Franklin Gothic Book"/>
          <w:sz w:val="25"/>
        </w:rPr>
      </w:pPr>
      <w:r>
        <w:rPr/>
        <w:pict>
          <v:shape style="position:absolute;margin-left:714.051025pt;margin-top:97.703545pt;width:101.9pt;height:11.55pt;mso-position-horizontal-relative:page;mso-position-vertical-relative:paragraph;z-index:15731712" coordorigin="14281,1954" coordsize="2038,231" path="m14627,2109l14626,2106,14626,2103,14623,2097,14621,2092,14619,2089,14617,2087,14614,2085,14614,2106,14574,2106,14575,2101,14578,2097,14581,2094,14585,2091,14590,2089,14595,2089,14600,2089,14604,2091,14608,2094,14611,2097,14614,2101,14614,2106,14614,2085,14613,2084,14608,2080,14602,2078,14595,2078,14588,2078,14582,2080,14572,2086,14568,2091,14566,2096,14563,2102,14562,2108,14562,2121,14563,2127,14566,2132,14569,2137,14572,2141,14577,2144,14582,2148,14588,2149,14595,2149,14602,2149,14608,2148,14613,2144,14618,2141,14621,2139,14623,2136,14626,2130,14616,2125,14614,2128,14611,2132,14605,2137,14600,2139,14596,2139,14589,2138,14584,2136,14580,2132,14576,2128,14574,2123,14574,2116,14627,2116,14627,2109xm14739,2102l14738,2097,14737,2093,14735,2088,14733,2085,14727,2079,14722,2078,14708,2078,14701,2081,14697,2088,14696,2088,14696,2080,14685,2080,14685,2147,14696,2147,14696,2115,14696,2111,14697,2103,14698,2099,14699,2095,14702,2093,14704,2090,14708,2089,14717,2089,14721,2090,14723,2092,14725,2093,14726,2096,14727,2102,14727,2147,14739,2147,14739,2107,14739,2102xm14840,2081l14837,2079,14833,2078,14826,2078,14823,2079,14821,2081,14818,2082,14816,2084,14815,2087,14814,2087,14814,2080,14803,2080,14803,2147,14814,2147,14814,2111,14814,2107,14815,2103,14815,2100,14816,2096,14818,2093,14820,2090,14823,2089,14829,2089,14830,2089,14833,2091,14834,2092,14840,2081xm14908,2080l14896,2080,14896,2147,14908,2147,14908,2080xm14910,2052l14909,2051,14908,2049,14906,2047,14904,2047,14902,2047,14900,2047,14898,2047,14896,2049,14895,2051,14894,2052,14894,2057,14895,2059,14896,2061,14898,2062,14900,2063,14902,2063,14904,2063,14906,2062,14908,2061,14909,2059,14910,2057,14910,2052xm15025,2127l15025,2127,15022,2130,15019,2133,15012,2137,15007,2139,14998,2139,14994,2137,14987,2133,14984,2130,14980,2122,14980,2118,14980,2109,14980,2105,14985,2098,14987,2095,14991,2092,14994,2090,14999,2089,15008,2089,15012,2090,15018,2094,15022,2097,15024,2100,15024,2100,15024,2085,15021,2083,15018,2081,15015,2080,15011,2079,15007,2078,14997,2078,14991,2080,14986,2083,14980,2086,14976,2090,14970,2101,14968,2107,14968,2120,14970,2126,14976,2137,14980,2141,14985,2144,14991,2148,14997,2149,15011,2149,15018,2147,15025,2142,15025,2127xm15139,2102l15139,2097,15136,2088,15134,2085,15127,2079,15122,2078,15108,2078,15102,2082,15097,2088,15097,2088,15097,2029,15085,2029,15085,2147,15097,2147,15097,2111,15097,2107,15098,2099,15100,2095,15102,2093,15105,2090,15108,2089,15118,2089,15121,2090,15125,2093,15126,2096,15127,2099,15128,2102,15128,2105,15128,2109,15128,2147,15139,2147,15139,2102xm15217,2080l15206,2080,15206,2147,15217,2147,15217,2080xm15220,2055l15220,2052,15219,2051,15217,2049,15216,2047,15214,2047,15212,2047,15209,2047,15208,2047,15206,2049,15204,2051,15204,2052,15204,2057,15204,2059,15206,2061,15208,2062,15209,2063,15212,2063,15214,2063,15216,2062,15217,2061,15219,2059,15220,2057,15220,2055xm15338,2102l15337,2097,15335,2088,15333,2085,15326,2079,15321,2078,15307,2078,15300,2081,15296,2088,15295,2088,15295,2080,15284,2080,15284,2147,15295,2147,15295,2111,15296,2107,15296,2103,15297,2099,15299,2095,15303,2090,15307,2089,15317,2089,15320,2090,15322,2092,15324,2093,15325,2096,15326,2102,15327,2105,15326,2109,15326,2147,15338,2147,15338,2107,15338,2102xm15463,2080l15452,2080,15452,2106,15452,2118,15452,2122,15450,2125,15448,2130,15446,2133,15442,2135,15439,2137,15435,2139,15425,2139,15421,2137,15418,2135,15415,2132,15412,2129,15410,2125,15409,2121,15408,2118,15408,2109,15409,2105,15411,2100,15412,2097,15415,2095,15418,2092,15422,2090,15425,2089,15430,2089,15437,2089,15442,2091,15446,2096,15450,2100,15452,2106,15452,2080,15452,2080,15452,2090,15452,2090,15451,2089,15449,2086,15445,2083,15441,2081,15438,2079,15433,2078,15429,2078,15422,2078,15416,2080,15411,2083,15406,2086,15403,2091,15400,2096,15397,2102,15396,2107,15396,2120,15397,2126,15403,2137,15406,2141,15411,2144,15416,2147,15422,2149,15433,2149,15437,2148,15445,2144,15449,2142,15451,2139,15452,2138,15452,2138,15452,2151,15451,2156,15450,2160,15449,2164,15447,2167,15444,2170,15441,2173,15436,2174,15424,2174,15419,2172,15415,2169,15411,2165,15409,2160,15409,2154,15397,2154,15398,2163,15401,2171,15413,2182,15421,2185,15430,2185,15435,2185,15440,2184,15445,2182,15449,2180,15453,2177,15455,2174,15456,2173,15460,2168,15462,2164,15462,2163,15462,2159,15463,2154,15463,2151,15463,2138,15463,2090,15463,2080xm15626,2029l15615,2029,15615,2147,15626,2147,15626,2029xm15704,2080l15693,2080,15693,2147,15704,2147,15704,2080xm15707,2052l15706,2051,15703,2047,15701,2047,15699,2047,15696,2047,15694,2047,15693,2049,15691,2051,15690,2052,15690,2057,15691,2059,15693,2061,15694,2062,15696,2063,15699,2063,15701,2063,15703,2062,15704,2061,15706,2059,15707,2057,15707,2052xm15826,2080l15813,2080,15793,2125,15773,2080,15760,2080,15793,2151,15826,2080xm15939,2109l15939,2106,15938,2103,15935,2097,15933,2092,15931,2089,15930,2087,15926,2085,15926,2106,15886,2106,15887,2101,15890,2097,15893,2094,15897,2091,15902,2089,15907,2089,15912,2089,15916,2091,15920,2094,15924,2097,15926,2101,15926,2106,15926,2085,15925,2084,15920,2080,15914,2078,15907,2078,15900,2078,15894,2080,15889,2083,15884,2086,15880,2091,15878,2096,15875,2102,15874,2108,15874,2121,15875,2127,15878,2132,15881,2137,15885,2141,15890,2144,15894,2148,15900,2149,15907,2149,15914,2149,15920,2148,15925,2144,15931,2141,15933,2139,15935,2136,15938,2130,15928,2125,15926,2128,15923,2132,15920,2135,15917,2137,15913,2139,15908,2139,15901,2138,15896,2136,15892,2132,15888,2128,15886,2123,15886,2116,15939,2116,15939,2109xm16038,2127l16038,2121,16036,2117,16033,2114,16030,2112,16027,2109,16018,2106,16015,2105,16012,2103,16009,2102,16007,2099,16007,2096,16007,2094,16008,2092,16010,2091,16011,2089,16013,2089,16017,2089,16019,2089,16022,2092,16023,2094,16024,2095,16034,2091,16032,2087,16030,2084,16023,2079,16020,2078,16011,2078,16006,2080,16002,2083,15998,2087,15996,2091,15996,2102,15998,2106,16004,2112,16007,2113,16011,2115,16015,2116,16019,2118,16022,2120,16025,2122,16026,2125,16026,2128,16026,2131,16025,2134,16021,2137,16019,2139,16012,2139,16009,2137,16007,2135,16005,2134,16003,2131,16002,2128,15991,2132,15993,2137,15997,2142,16005,2148,16010,2149,16015,2149,16022,2149,16027,2147,16031,2143,16036,2139,16038,2134,16038,2127xm16319,1954l14281,1954,14281,1964,16319,1964,16319,1954xe" filled="true" fillcolor="#231f20" stroked="false">
            <v:path arrowok="t"/>
            <v:fill type="solid"/>
            <w10:wrap type="none"/>
          </v:shape>
        </w:pict>
      </w:r>
      <w:r>
        <w:rPr>
          <w:rFonts w:ascii="Franklin Gothic Book"/>
          <w:color w:val="231F20"/>
          <w:sz w:val="25"/>
        </w:rPr>
        <w:t>(734)</w:t>
      </w:r>
      <w:r>
        <w:rPr>
          <w:rFonts w:ascii="Franklin Gothic Book"/>
          <w:color w:val="231F20"/>
          <w:spacing w:val="-4"/>
          <w:sz w:val="25"/>
        </w:rPr>
        <w:t> </w:t>
      </w:r>
      <w:r>
        <w:rPr>
          <w:rFonts w:ascii="Franklin Gothic Book"/>
          <w:color w:val="231F20"/>
          <w:sz w:val="25"/>
        </w:rPr>
        <w:t>384-4245</w:t>
      </w:r>
      <w:r>
        <w:rPr>
          <w:rFonts w:ascii="Franklin Gothic Book"/>
          <w:color w:val="231F20"/>
          <w:spacing w:val="58"/>
          <w:sz w:val="25"/>
        </w:rPr>
        <w:t> </w:t>
      </w:r>
      <w:r>
        <w:rPr>
          <w:rFonts w:ascii="Franklin Gothic Book"/>
          <w:color w:val="231F20"/>
          <w:sz w:val="25"/>
        </w:rPr>
        <w:t>/</w:t>
      </w:r>
      <w:r>
        <w:rPr>
          <w:rFonts w:ascii="Franklin Gothic Book"/>
          <w:color w:val="231F20"/>
          <w:spacing w:val="59"/>
          <w:sz w:val="25"/>
        </w:rPr>
        <w:t> </w:t>
      </w:r>
      <w:r>
        <w:rPr>
          <w:rFonts w:ascii="Franklin Gothic Book"/>
          <w:color w:val="231F20"/>
          <w:sz w:val="25"/>
        </w:rPr>
        <w:t>Office:</w:t>
      </w:r>
      <w:r>
        <w:rPr>
          <w:rFonts w:ascii="Franklin Gothic Book"/>
          <w:color w:val="231F20"/>
          <w:spacing w:val="-4"/>
          <w:sz w:val="25"/>
        </w:rPr>
        <w:t> </w:t>
      </w:r>
      <w:r>
        <w:rPr>
          <w:rFonts w:ascii="Franklin Gothic Book"/>
          <w:color w:val="231F20"/>
          <w:sz w:val="25"/>
        </w:rPr>
        <w:t>Administration</w:t>
      </w:r>
      <w:r>
        <w:rPr>
          <w:rFonts w:ascii="Franklin Gothic Book"/>
          <w:color w:val="231F20"/>
          <w:spacing w:val="-3"/>
          <w:sz w:val="25"/>
        </w:rPr>
        <w:t> </w:t>
      </w:r>
      <w:r>
        <w:rPr>
          <w:rFonts w:ascii="Franklin Gothic Book"/>
          <w:color w:val="231F20"/>
          <w:sz w:val="25"/>
        </w:rPr>
        <w:t>Building</w:t>
      </w:r>
    </w:p>
    <w:p>
      <w:pPr>
        <w:pStyle w:val="BodyText"/>
        <w:rPr>
          <w:rFonts w:ascii="Franklin Gothic Book"/>
          <w:sz w:val="20"/>
        </w:rPr>
      </w:pPr>
    </w:p>
    <w:p>
      <w:pPr>
        <w:pStyle w:val="BodyText"/>
        <w:spacing w:before="9"/>
        <w:rPr>
          <w:rFonts w:ascii="Franklin Gothic Book"/>
          <w:sz w:val="12"/>
        </w:rPr>
      </w:pPr>
      <w:r>
        <w:rPr/>
        <w:pict>
          <v:shape style="position:absolute;margin-left:747.014038pt;margin-top:9.221960pt;width:36pt;height:22.15pt;mso-position-horizontal-relative:page;mso-position-vertical-relative:paragraph;z-index:-15728640;mso-wrap-distance-left:0;mso-wrap-distance-right:0" coordorigin="14940,184" coordsize="720,443" path="m15224,627l15047,321,14940,429,15054,627,15224,627xm15443,627l15185,184,15078,292,15271,627,15443,627xm15660,627l15402,184,15295,292,15488,627,15660,627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8810293</wp:posOffset>
            </wp:positionH>
            <wp:positionV relativeFrom="paragraph">
              <wp:posOffset>506125</wp:posOffset>
            </wp:positionV>
            <wp:extent cx="1807245" cy="342900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24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Franklin Gothic Book"/>
          <w:sz w:val="9"/>
        </w:rPr>
      </w:pPr>
    </w:p>
    <w:p>
      <w:pPr>
        <w:spacing w:before="242"/>
        <w:ind w:left="0" w:right="0" w:firstLine="0"/>
        <w:jc w:val="right"/>
        <w:rPr>
          <w:sz w:val="16"/>
        </w:rPr>
      </w:pPr>
      <w:r>
        <w:rPr>
          <w:color w:val="231F20"/>
          <w:sz w:val="16"/>
        </w:rPr>
        <w:t>#5703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-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12/20</w:t>
      </w:r>
    </w:p>
    <w:p>
      <w:pPr>
        <w:pStyle w:val="BodyText"/>
        <w:spacing w:before="4" w:after="39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ind w:left="2940"/>
        <w:rPr>
          <w:sz w:val="20"/>
        </w:rPr>
      </w:pPr>
      <w:r>
        <w:rPr>
          <w:sz w:val="20"/>
        </w:rPr>
        <w:pict>
          <v:group style="width:38.6pt;height:23.75pt;mso-position-horizontal-relative:char;mso-position-vertical-relative:line" coordorigin="0,0" coordsize="772,475">
            <v:shape style="position:absolute;left:0;top:0;width:772;height:475" coordorigin="0,0" coordsize="772,475" path="m304,474l114,147,0,263,122,474,304,474xm539,474l262,0,148,116,355,474,539,474xm772,474l495,0,381,116,588,474,772,474xe" filled="true" fillcolor="#231f2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8"/>
        </w:rPr>
      </w:pPr>
      <w:r>
        <w:rPr/>
        <w:pict>
          <v:group style="position:absolute;margin-left:994.528503pt;margin-top:7.6122pt;width:152.950pt;height:29.05pt;mso-position-horizontal-relative:page;mso-position-vertical-relative:paragraph;z-index:-15727104;mso-wrap-distance-left:0;mso-wrap-distance-right:0" coordorigin="19891,152" coordsize="3059,581">
            <v:rect style="position:absolute;left:21311;top:498;width:26;height:225" filled="true" fillcolor="#231f20" stroked="false">
              <v:fill type="solid"/>
            </v:rect>
            <v:shape style="position:absolute;left:19890;top:152;width:3059;height:581" type="#_x0000_t75" stroked="false">
              <v:imagedata r:id="rId8" o:title=""/>
            </v:shape>
            <w10:wrap type="topAndBottom"/>
          </v:group>
        </w:pict>
      </w:r>
    </w:p>
    <w:p>
      <w:pPr>
        <w:pStyle w:val="BodyText"/>
        <w:spacing w:before="3"/>
        <w:rPr>
          <w:sz w:val="7"/>
        </w:rPr>
      </w:pPr>
    </w:p>
    <w:p>
      <w:pPr>
        <w:pStyle w:val="BodyText"/>
        <w:spacing w:line="247" w:lineRule="exact"/>
        <w:ind w:left="2232"/>
        <w:rPr>
          <w:sz w:val="20"/>
        </w:rPr>
      </w:pPr>
      <w:r>
        <w:rPr>
          <w:position w:val="-4"/>
          <w:sz w:val="20"/>
        </w:rPr>
        <w:pict>
          <v:group style="width:109.35pt;height:12.4pt;mso-position-horizontal-relative:char;mso-position-vertical-relative:line" coordorigin="0,0" coordsize="2187,248">
            <v:shape style="position:absolute;left:0;top:0;width:2187;height:248" coordorigin="0,0" coordsize="2187,248" path="m371,166l370,163,370,160,367,154,365,147,363,144,361,142,358,140,358,163,315,163,315,158,318,154,322,150,326,146,331,144,336,144,342,144,347,146,351,150,354,154,357,158,358,163,358,140,356,139,351,135,344,133,336,133,329,133,322,135,317,139,312,142,308,146,305,152,303,158,301,165,301,179,303,185,306,191,309,196,313,201,318,204,323,208,329,209,337,209,344,209,351,208,356,204,362,200,364,198,367,196,370,189,360,183,357,187,354,191,351,194,347,196,343,198,338,198,331,198,325,196,321,191,316,186,314,181,314,174,371,174,371,166xm491,159l491,154,489,149,488,144,485,140,478,134,473,133,458,133,451,137,446,144,446,144,446,135,433,135,433,207,446,207,446,173,445,169,446,160,447,156,449,152,454,146,458,144,468,144,472,146,474,147,476,149,477,152,479,159,479,207,491,207,491,164,491,159xm599,136l596,134,592,133,584,133,581,134,579,136,577,137,574,140,572,143,572,143,572,135,560,135,560,207,572,207,572,168,572,164,573,160,573,156,574,152,576,149,578,146,582,145,588,144,589,145,592,147,593,148,599,136xm672,135l660,135,660,207,672,207,672,135xm675,105l674,103,672,102,671,100,669,99,666,99,664,99,662,100,660,102,658,103,658,105,658,110,658,112,660,114,662,116,664,117,666,117,669,117,671,116,672,114,674,112,675,110,675,105xm798,186l798,186,795,189,791,192,784,196,779,198,769,198,765,196,761,194,757,192,755,188,750,181,749,176,749,166,750,162,755,154,758,151,762,148,765,146,770,144,780,144,784,146,791,150,795,153,797,157,797,157,797,140,794,138,791,136,783,134,779,133,768,133,762,135,756,138,750,142,745,146,739,157,737,164,737,178,739,185,745,196,750,201,756,204,761,208,768,209,784,209,791,206,798,202,798,186xm921,159l920,154,917,144,915,140,908,134,903,133,887,133,880,137,876,144,875,144,875,80,863,80,863,207,875,207,875,169,875,164,877,156,878,152,881,149,884,146,888,144,898,144,901,146,906,149,907,152,907,156,908,159,909,162,908,166,908,207,921,207,921,159xm1005,135l992,135,992,207,1005,207,1005,135xm1007,108l1007,105,1006,103,1005,102,1003,100,1001,99,998,99,996,99,994,100,992,102,991,103,990,105,990,110,991,112,992,114,994,116,996,117,998,117,1001,117,1003,116,1005,114,1006,112,1007,110,1007,108xm1134,159l1133,154,1130,144,1128,140,1121,134,1116,133,1101,133,1094,137,1089,144,1088,144,1088,135,1076,135,1076,207,1088,207,1088,169,1089,164,1089,160,1090,156,1092,152,1097,146,1101,144,1111,144,1114,146,1117,147,1119,149,1120,152,1121,159,1122,162,1122,166,1122,207,1134,207,1134,164,1134,159xm1268,135l1257,135,1257,163,1257,176,1256,180,1254,184,1252,188,1250,191,1246,194,1242,196,1238,198,1233,198,1227,198,1223,196,1220,194,1216,191,1213,188,1212,184,1210,180,1209,176,1209,166,1210,161,1212,157,1214,154,1216,151,1220,148,1224,146,1228,144,1232,144,1240,145,1246,147,1250,152,1255,157,1257,163,1257,135,1256,135,1256,145,1256,145,1255,144,1253,141,1249,139,1245,136,1241,134,1236,133,1224,133,1218,135,1213,139,1207,142,1203,147,1198,158,1196,165,1196,178,1198,184,1201,191,1203,196,1207,201,1213,204,1218,207,1224,209,1231,209,1236,209,1240,208,1249,204,1253,201,1255,198,1256,197,1256,197,1256,211,1256,216,1254,221,1253,225,1251,229,1247,232,1244,234,1239,236,1226,236,1221,234,1216,230,1212,226,1210,221,1210,214,1198,214,1198,224,1201,233,1208,238,1215,244,1223,247,1233,247,1239,247,1244,246,1249,244,1253,242,1257,239,1260,236,1261,235,1265,230,1267,225,1267,224,1267,220,1268,215,1268,211,1268,197,1268,145,1268,135xm1443,80l1431,80,1431,207,1443,207,1443,80xm1527,135l1515,135,1515,207,1527,207,1527,135xm1529,105l1529,103,1525,100,1523,99,1521,99,1518,99,1516,100,1515,102,1513,103,1512,105,1512,110,1513,112,1515,114,1516,116,1518,117,1521,117,1523,117,1525,116,1527,114,1529,112,1529,110,1529,105xm1658,135l1644,135,1623,184,1601,135,1587,135,1623,212,1658,135xm1779,166l1778,163,1778,160,1775,154,1773,147,1770,144,1769,142,1765,140,1765,163,1722,163,1723,158,1726,154,1730,150,1734,146,1739,144,1744,144,1750,144,1754,146,1758,150,1762,154,1764,158,1765,163,1765,140,1764,139,1758,135,1752,133,1744,133,1736,133,1730,135,1725,139,1720,142,1716,146,1713,152,1711,158,1709,165,1709,179,1711,185,1714,191,1717,196,1720,201,1726,204,1731,208,1737,209,1744,209,1752,209,1758,208,1764,204,1770,200,1772,198,1774,196,1778,189,1767,183,1765,187,1762,191,1759,194,1755,196,1751,198,1745,198,1738,198,1733,196,1728,191,1724,186,1722,181,1722,174,1778,174,1779,166xm1885,186l1885,180,1883,175,1880,172,1877,169,1873,167,1864,163,1860,162,1857,160,1853,158,1852,156,1852,152,1852,150,1853,148,1855,147,1856,145,1858,144,1863,144,1865,145,1868,148,1869,150,1870,152,1881,146,1879,142,1877,139,1869,134,1866,133,1856,133,1850,135,1846,139,1842,142,1840,147,1840,154,1840,159,1842,163,1848,169,1852,171,1856,172,1864,176,1867,178,1871,180,1872,183,1873,187,1872,190,1871,193,1867,197,1864,198,1857,198,1854,196,1852,194,1849,193,1847,190,1846,186,1835,191,1837,196,1841,201,1849,208,1855,209,1861,209,1868,209,1873,207,1878,203,1883,198,1885,193,1885,186xm2186,0l0,0,0,11,2186,11,2186,0xe" filled="true" fillcolor="#231f20" stroked="false">
              <v:path arrowok="t"/>
              <v:fill type="solid"/>
            </v:shape>
          </v:group>
        </w:pict>
      </w:r>
      <w:r>
        <w:rPr>
          <w:position w:val="-4"/>
          <w:sz w:val="20"/>
        </w:rPr>
      </w:r>
    </w:p>
    <w:p>
      <w:pPr>
        <w:pStyle w:val="BodyText"/>
        <w:spacing w:before="9"/>
        <w:rPr>
          <w:sz w:val="49"/>
        </w:rPr>
      </w:pPr>
    </w:p>
    <w:p>
      <w:pPr>
        <w:spacing w:line="412" w:lineRule="exact" w:before="0"/>
        <w:ind w:left="935" w:right="410" w:firstLine="0"/>
        <w:jc w:val="center"/>
        <w:rPr>
          <w:rFonts w:ascii="Franklin Gothic Demi Cond"/>
          <w:b/>
          <w:sz w:val="40"/>
        </w:rPr>
      </w:pPr>
      <w:r>
        <w:rPr>
          <w:rFonts w:ascii="Franklin Gothic Demi Cond"/>
          <w:b/>
          <w:color w:val="231F20"/>
          <w:sz w:val="40"/>
        </w:rPr>
        <w:t>IMPORTANT</w:t>
      </w:r>
      <w:r>
        <w:rPr>
          <w:rFonts w:ascii="Franklin Gothic Demi Cond"/>
          <w:b/>
          <w:color w:val="231F20"/>
          <w:spacing w:val="-3"/>
          <w:sz w:val="40"/>
        </w:rPr>
        <w:t> </w:t>
      </w:r>
      <w:r>
        <w:rPr>
          <w:rFonts w:ascii="Franklin Gothic Demi Cond"/>
          <w:b/>
          <w:color w:val="231F20"/>
          <w:sz w:val="40"/>
        </w:rPr>
        <w:t>INFORMATION</w:t>
      </w:r>
      <w:r>
        <w:rPr>
          <w:rFonts w:ascii="Franklin Gothic Demi Cond"/>
          <w:b/>
          <w:color w:val="231F20"/>
          <w:spacing w:val="-2"/>
          <w:sz w:val="40"/>
        </w:rPr>
        <w:t> </w:t>
      </w:r>
      <w:r>
        <w:rPr>
          <w:rFonts w:ascii="Franklin Gothic Demi Cond"/>
          <w:b/>
          <w:color w:val="231F20"/>
          <w:sz w:val="40"/>
        </w:rPr>
        <w:t>FOR</w:t>
      </w:r>
    </w:p>
    <w:p>
      <w:pPr>
        <w:pStyle w:val="Title"/>
        <w:spacing w:line="194" w:lineRule="auto"/>
      </w:pPr>
      <w:r>
        <w:rPr>
          <w:color w:val="231F20"/>
        </w:rPr>
        <w:t>STUDENTS</w:t>
      </w:r>
      <w:r>
        <w:rPr>
          <w:color w:val="231F20"/>
          <w:spacing w:val="7"/>
        </w:rPr>
        <w:t> </w:t>
      </w:r>
      <w:r>
        <w:rPr>
          <w:color w:val="231F20"/>
        </w:rPr>
        <w:t>WITH</w:t>
      </w:r>
      <w:r>
        <w:rPr>
          <w:color w:val="231F20"/>
          <w:spacing w:val="-139"/>
        </w:rPr>
        <w:t> </w:t>
      </w:r>
      <w:r>
        <w:rPr>
          <w:color w:val="231F20"/>
        </w:rPr>
        <w:t>DISABILITIES</w:t>
      </w:r>
    </w:p>
    <w:p>
      <w:pPr>
        <w:spacing w:line="355" w:lineRule="auto" w:before="457"/>
        <w:ind w:left="961" w:right="431" w:firstLine="1159"/>
        <w:jc w:val="left"/>
        <w:rPr>
          <w:rFonts w:ascii="Book Antiqua"/>
          <w:sz w:val="24"/>
        </w:rPr>
      </w:pPr>
      <w:r>
        <w:rPr>
          <w:rFonts w:ascii="Book Antiqua"/>
          <w:color w:val="231F20"/>
          <w:sz w:val="24"/>
        </w:rPr>
        <w:t>ADA/AA/Section 504</w:t>
      </w:r>
      <w:r>
        <w:rPr>
          <w:rFonts w:ascii="Book Antiqua"/>
          <w:color w:val="231F20"/>
          <w:spacing w:val="1"/>
          <w:sz w:val="24"/>
        </w:rPr>
        <w:t> </w:t>
      </w:r>
      <w:r>
        <w:rPr>
          <w:rFonts w:ascii="Book Antiqua"/>
          <w:color w:val="231F20"/>
          <w:spacing w:val="-1"/>
          <w:sz w:val="24"/>
        </w:rPr>
        <w:t>Procedures</w:t>
      </w:r>
      <w:r>
        <w:rPr>
          <w:rFonts w:ascii="Book Antiqua"/>
          <w:color w:val="231F20"/>
          <w:spacing w:val="-5"/>
          <w:sz w:val="24"/>
        </w:rPr>
        <w:t> </w:t>
      </w:r>
      <w:r>
        <w:rPr>
          <w:rFonts w:ascii="Book Antiqua"/>
          <w:color w:val="231F20"/>
          <w:sz w:val="24"/>
        </w:rPr>
        <w:t>for</w:t>
      </w:r>
      <w:r>
        <w:rPr>
          <w:rFonts w:ascii="Book Antiqua"/>
          <w:color w:val="231F20"/>
          <w:spacing w:val="-4"/>
          <w:sz w:val="24"/>
        </w:rPr>
        <w:t> </w:t>
      </w:r>
      <w:r>
        <w:rPr>
          <w:rFonts w:ascii="Book Antiqua"/>
          <w:color w:val="231F20"/>
          <w:sz w:val="24"/>
        </w:rPr>
        <w:t>Requesting</w:t>
      </w:r>
      <w:r>
        <w:rPr>
          <w:rFonts w:ascii="Book Antiqua"/>
          <w:color w:val="231F20"/>
          <w:spacing w:val="-13"/>
          <w:sz w:val="24"/>
        </w:rPr>
        <w:t> </w:t>
      </w:r>
      <w:r>
        <w:rPr>
          <w:rFonts w:ascii="Book Antiqua"/>
          <w:color w:val="231F20"/>
          <w:sz w:val="24"/>
        </w:rPr>
        <w:t>Accommodations</w:t>
      </w:r>
    </w:p>
    <w:p>
      <w:pPr>
        <w:spacing w:line="295" w:lineRule="exact" w:before="0"/>
        <w:ind w:left="1524" w:right="0" w:firstLine="0"/>
        <w:jc w:val="left"/>
        <w:rPr>
          <w:rFonts w:ascii="Book Antiqua"/>
          <w:sz w:val="24"/>
        </w:rPr>
      </w:pPr>
      <w:r>
        <w:rPr>
          <w:rFonts w:ascii="Book Antiqua"/>
          <w:color w:val="231F20"/>
          <w:sz w:val="24"/>
        </w:rPr>
        <w:t>Procedures</w:t>
      </w:r>
      <w:r>
        <w:rPr>
          <w:rFonts w:ascii="Book Antiqua"/>
          <w:color w:val="231F20"/>
          <w:spacing w:val="-2"/>
          <w:sz w:val="24"/>
        </w:rPr>
        <w:t> </w:t>
      </w:r>
      <w:r>
        <w:rPr>
          <w:rFonts w:ascii="Book Antiqua"/>
          <w:color w:val="231F20"/>
          <w:sz w:val="24"/>
        </w:rPr>
        <w:t>for</w:t>
      </w:r>
      <w:r>
        <w:rPr>
          <w:rFonts w:ascii="Book Antiqua"/>
          <w:color w:val="231F20"/>
          <w:spacing w:val="-2"/>
          <w:sz w:val="24"/>
        </w:rPr>
        <w:t> </w:t>
      </w:r>
      <w:r>
        <w:rPr>
          <w:rFonts w:ascii="Book Antiqua"/>
          <w:color w:val="231F20"/>
          <w:sz w:val="24"/>
        </w:rPr>
        <w:t>Filing</w:t>
      </w:r>
      <w:r>
        <w:rPr>
          <w:rFonts w:ascii="Book Antiqua"/>
          <w:color w:val="231F20"/>
          <w:spacing w:val="-3"/>
          <w:sz w:val="24"/>
        </w:rPr>
        <w:t> </w:t>
      </w:r>
      <w:r>
        <w:rPr>
          <w:rFonts w:ascii="Book Antiqua"/>
          <w:color w:val="231F20"/>
          <w:sz w:val="24"/>
        </w:rPr>
        <w:t>a</w:t>
      </w:r>
      <w:r>
        <w:rPr>
          <w:rFonts w:ascii="Book Antiqua"/>
          <w:color w:val="231F20"/>
          <w:spacing w:val="-2"/>
          <w:sz w:val="24"/>
        </w:rPr>
        <w:t> </w:t>
      </w:r>
      <w:r>
        <w:rPr>
          <w:rFonts w:ascii="Book Antiqua"/>
          <w:color w:val="231F20"/>
          <w:sz w:val="24"/>
        </w:rPr>
        <w:t>Complaint</w:t>
      </w:r>
    </w:p>
    <w:p>
      <w:pPr>
        <w:pStyle w:val="BodyText"/>
        <w:spacing w:before="10"/>
        <w:rPr>
          <w:rFonts w:ascii="Book Antiqua"/>
          <w:sz w:val="25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11658600</wp:posOffset>
            </wp:positionH>
            <wp:positionV relativeFrom="paragraph">
              <wp:posOffset>228667</wp:posOffset>
            </wp:positionV>
            <wp:extent cx="3660648" cy="3660648"/>
            <wp:effectExtent l="0" t="0" r="0" b="0"/>
            <wp:wrapTopAndBottom/>
            <wp:docPr id="5" name="image4.png" descr="Student group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0648" cy="3660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Book Antiqua"/>
          <w:sz w:val="26"/>
        </w:rPr>
      </w:pPr>
    </w:p>
    <w:p>
      <w:pPr>
        <w:pStyle w:val="BodyText"/>
        <w:spacing w:before="7"/>
        <w:rPr>
          <w:rFonts w:ascii="Book Antiqua"/>
          <w:sz w:val="26"/>
        </w:rPr>
      </w:pPr>
    </w:p>
    <w:p>
      <w:pPr>
        <w:spacing w:line="411" w:lineRule="exact" w:before="0"/>
        <w:ind w:left="1967" w:right="1441" w:firstLine="0"/>
        <w:jc w:val="center"/>
        <w:rPr>
          <w:b/>
          <w:sz w:val="31"/>
        </w:rPr>
      </w:pPr>
      <w:r>
        <w:rPr>
          <w:b/>
          <w:color w:val="231F20"/>
          <w:sz w:val="31"/>
        </w:rPr>
        <w:t>Disability Services</w:t>
      </w:r>
    </w:p>
    <w:p>
      <w:pPr>
        <w:pStyle w:val="BodyText"/>
        <w:spacing w:line="252" w:lineRule="auto"/>
        <w:ind w:left="1454" w:right="925"/>
        <w:jc w:val="center"/>
        <w:rPr>
          <w:rFonts w:ascii="Book Antiqua"/>
        </w:rPr>
      </w:pPr>
      <w:r>
        <w:rPr>
          <w:rFonts w:ascii="Book Antiqua"/>
          <w:color w:val="231F20"/>
        </w:rPr>
        <w:t>Monroe</w:t>
      </w:r>
      <w:r>
        <w:rPr>
          <w:rFonts w:ascii="Book Antiqua"/>
          <w:color w:val="231F20"/>
          <w:spacing w:val="-7"/>
        </w:rPr>
        <w:t> </w:t>
      </w:r>
      <w:r>
        <w:rPr>
          <w:rFonts w:ascii="Book Antiqua"/>
          <w:color w:val="231F20"/>
        </w:rPr>
        <w:t>County</w:t>
      </w:r>
      <w:r>
        <w:rPr>
          <w:rFonts w:ascii="Book Antiqua"/>
          <w:color w:val="231F20"/>
          <w:spacing w:val="-6"/>
        </w:rPr>
        <w:t> </w:t>
      </w:r>
      <w:r>
        <w:rPr>
          <w:rFonts w:ascii="Book Antiqua"/>
          <w:color w:val="231F20"/>
        </w:rPr>
        <w:t>Community</w:t>
      </w:r>
      <w:r>
        <w:rPr>
          <w:rFonts w:ascii="Book Antiqua"/>
          <w:color w:val="231F20"/>
          <w:spacing w:val="-6"/>
        </w:rPr>
        <w:t> </w:t>
      </w:r>
      <w:r>
        <w:rPr>
          <w:rFonts w:ascii="Book Antiqua"/>
          <w:color w:val="231F20"/>
        </w:rPr>
        <w:t>College</w:t>
      </w:r>
      <w:r>
        <w:rPr>
          <w:rFonts w:ascii="Book Antiqua"/>
          <w:color w:val="231F20"/>
          <w:spacing w:val="-55"/>
        </w:rPr>
        <w:t> </w:t>
      </w:r>
      <w:r>
        <w:rPr>
          <w:rFonts w:ascii="Book Antiqua"/>
          <w:color w:val="231F20"/>
        </w:rPr>
        <w:t>1555 S. Raisinville Rd</w:t>
      </w:r>
    </w:p>
    <w:p>
      <w:pPr>
        <w:pStyle w:val="BodyText"/>
        <w:spacing w:line="286" w:lineRule="exact"/>
        <w:ind w:left="935" w:right="408"/>
        <w:jc w:val="center"/>
        <w:rPr>
          <w:rFonts w:ascii="Book Antiqua"/>
        </w:rPr>
      </w:pPr>
      <w:r>
        <w:rPr>
          <w:rFonts w:ascii="Book Antiqua"/>
          <w:color w:val="231F20"/>
        </w:rPr>
        <w:t>Monroe,</w:t>
      </w:r>
      <w:r>
        <w:rPr>
          <w:rFonts w:ascii="Book Antiqua"/>
          <w:color w:val="231F20"/>
          <w:spacing w:val="-1"/>
        </w:rPr>
        <w:t> </w:t>
      </w:r>
      <w:r>
        <w:rPr>
          <w:rFonts w:ascii="Book Antiqua"/>
          <w:color w:val="231F20"/>
        </w:rPr>
        <w:t>Michigan</w:t>
      </w:r>
      <w:r>
        <w:rPr>
          <w:rFonts w:ascii="Book Antiqua"/>
          <w:color w:val="231F20"/>
          <w:spacing w:val="-1"/>
        </w:rPr>
        <w:t> </w:t>
      </w:r>
      <w:r>
        <w:rPr>
          <w:rFonts w:ascii="Book Antiqua"/>
          <w:color w:val="231F20"/>
        </w:rPr>
        <w:t>48161</w:t>
      </w:r>
    </w:p>
    <w:p>
      <w:pPr>
        <w:pStyle w:val="BodyText"/>
        <w:spacing w:before="7"/>
        <w:ind w:left="1967" w:right="1441"/>
        <w:jc w:val="center"/>
        <w:rPr>
          <w:rFonts w:ascii="Book Antiqua"/>
        </w:rPr>
      </w:pPr>
      <w:r>
        <w:rPr>
          <w:rFonts w:ascii="Book Antiqua"/>
          <w:color w:val="231F20"/>
        </w:rPr>
        <w:t>734-384-4167</w:t>
      </w:r>
    </w:p>
    <w:p>
      <w:pPr>
        <w:spacing w:after="0"/>
        <w:jc w:val="center"/>
        <w:rPr>
          <w:rFonts w:ascii="Book Antiqua"/>
        </w:rPr>
        <w:sectPr>
          <w:type w:val="continuous"/>
          <w:pgSz w:w="24480" w:h="15840" w:orient="landscape"/>
          <w:pgMar w:top="560" w:bottom="280" w:left="440" w:right="260"/>
          <w:cols w:num="3" w:equalWidth="0">
            <w:col w:w="11440" w:space="40"/>
            <w:col w:w="6134" w:space="40"/>
            <w:col w:w="6126"/>
          </w:cols>
        </w:sectPr>
      </w:pPr>
    </w:p>
    <w:p>
      <w:pPr>
        <w:spacing w:line="323" w:lineRule="exact" w:before="110"/>
        <w:ind w:left="6040" w:right="0" w:firstLine="0"/>
        <w:jc w:val="left"/>
        <w:rPr>
          <w:rFonts w:ascii="Franklin Gothic Demi"/>
          <w:b/>
          <w:sz w:val="32"/>
        </w:rPr>
      </w:pPr>
      <w:r>
        <w:rPr/>
        <w:pict>
          <v:group style="position:absolute;margin-left:27pt;margin-top:27pt;width:252pt;height:738pt;mso-position-horizontal-relative:page;mso-position-vertical-relative:page;z-index:15732224" coordorigin="540,540" coordsize="5040,14760">
            <v:rect style="position:absolute;left:540;top:540;width:5040;height:14760" filled="true" fillcolor="#dcddde" stroked="false">
              <v:fill type="solid"/>
            </v:rect>
            <v:shape style="position:absolute;left:540;top:13262;width:5040;height:2038" type="#_x0000_t75" alt="Campus Courtyard" stroked="false">
              <v:imagedata r:id="rId10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540;top:540;width:5040;height:14760" type="#_x0000_t202" filled="false" stroked="false">
              <v:textbox inset="0,0,0,0">
                <w:txbxContent>
                  <w:p>
                    <w:pPr>
                      <w:spacing w:before="230"/>
                      <w:ind w:left="360" w:right="0" w:firstLine="0"/>
                      <w:jc w:val="left"/>
                      <w:rPr>
                        <w:rFonts w:ascii="Franklin Gothic Demi Cond"/>
                        <w:b/>
                        <w:sz w:val="60"/>
                      </w:rPr>
                    </w:pPr>
                    <w:r>
                      <w:rPr>
                        <w:rFonts w:ascii="Franklin Gothic Demi Cond"/>
                        <w:b/>
                        <w:color w:val="231F20"/>
                        <w:sz w:val="60"/>
                      </w:rPr>
                      <w:t>INTRODUCTION</w:t>
                    </w:r>
                  </w:p>
                  <w:p>
                    <w:pPr>
                      <w:spacing w:line="235" w:lineRule="auto" w:before="73"/>
                      <w:ind w:left="360" w:right="525" w:firstLine="0"/>
                      <w:jc w:val="left"/>
                      <w:rPr>
                        <w:rFonts w:ascii="Book Antiqua"/>
                        <w:sz w:val="23"/>
                      </w:rPr>
                    </w:pPr>
                    <w:r>
                      <w:rPr>
                        <w:color w:val="231F20"/>
                        <w:spacing w:val="-6"/>
                        <w:sz w:val="23"/>
                      </w:rPr>
                      <w:t>Title </w:t>
                    </w:r>
                    <w:r>
                      <w:rPr>
                        <w:color w:val="231F20"/>
                        <w:spacing w:val="-5"/>
                        <w:sz w:val="23"/>
                      </w:rPr>
                      <w:t>II of the Americans with Disabilities</w:t>
                    </w:r>
                    <w:r>
                      <w:rPr>
                        <w:color w:val="231F20"/>
                        <w:spacing w:val="-4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5"/>
                        <w:sz w:val="23"/>
                      </w:rPr>
                      <w:t>Act (1990), the Americans with Disabilities</w:t>
                    </w:r>
                    <w:r>
                      <w:rPr>
                        <w:color w:val="231F20"/>
                        <w:spacing w:val="-55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5"/>
                        <w:sz w:val="23"/>
                      </w:rPr>
                      <w:t>Amendments Act (2008), and Section </w:t>
                    </w:r>
                    <w:r>
                      <w:rPr>
                        <w:color w:val="231F20"/>
                        <w:spacing w:val="-4"/>
                        <w:sz w:val="23"/>
                      </w:rPr>
                      <w:t>504</w:t>
                    </w:r>
                    <w:r>
                      <w:rPr>
                        <w:color w:val="231F20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5"/>
                        <w:sz w:val="23"/>
                      </w:rPr>
                      <w:t>of the Rehabilitation Act of </w:t>
                    </w:r>
                    <w:r>
                      <w:rPr>
                        <w:color w:val="231F20"/>
                        <w:spacing w:val="-4"/>
                        <w:sz w:val="23"/>
                      </w:rPr>
                      <w:t>1973 were</w:t>
                    </w:r>
                    <w:r>
                      <w:rPr>
                        <w:color w:val="231F20"/>
                        <w:spacing w:val="-3"/>
                        <w:sz w:val="23"/>
                      </w:rPr>
                      <w:t> </w:t>
                    </w:r>
                    <w:r>
                      <w:rPr>
                        <w:rFonts w:ascii="Book Antiqua"/>
                        <w:color w:val="231F20"/>
                        <w:spacing w:val="-5"/>
                        <w:sz w:val="23"/>
                      </w:rPr>
                      <w:t>designed</w:t>
                    </w:r>
                    <w:r>
                      <w:rPr>
                        <w:rFonts w:ascii="Book Antiqua"/>
                        <w:color w:val="231F20"/>
                        <w:spacing w:val="-11"/>
                        <w:sz w:val="23"/>
                      </w:rPr>
                      <w:t> </w:t>
                    </w:r>
                    <w:r>
                      <w:rPr>
                        <w:rFonts w:ascii="Book Antiqua"/>
                        <w:color w:val="231F20"/>
                        <w:spacing w:val="-5"/>
                        <w:sz w:val="23"/>
                      </w:rPr>
                      <w:t>to</w:t>
                    </w:r>
                    <w:r>
                      <w:rPr>
                        <w:rFonts w:ascii="Book Antiqua"/>
                        <w:color w:val="231F20"/>
                        <w:spacing w:val="-11"/>
                        <w:sz w:val="23"/>
                      </w:rPr>
                      <w:t> </w:t>
                    </w:r>
                    <w:r>
                      <w:rPr>
                        <w:rFonts w:ascii="Book Antiqua"/>
                        <w:color w:val="231F20"/>
                        <w:spacing w:val="-5"/>
                        <w:sz w:val="23"/>
                      </w:rPr>
                      <w:t>prevent</w:t>
                    </w:r>
                    <w:r>
                      <w:rPr>
                        <w:rFonts w:ascii="Book Antiqua"/>
                        <w:color w:val="231F20"/>
                        <w:spacing w:val="-10"/>
                        <w:sz w:val="23"/>
                      </w:rPr>
                      <w:t> </w:t>
                    </w:r>
                    <w:r>
                      <w:rPr>
                        <w:rFonts w:ascii="Book Antiqua"/>
                        <w:color w:val="231F20"/>
                        <w:spacing w:val="-5"/>
                        <w:sz w:val="23"/>
                      </w:rPr>
                      <w:t>discrimination</w:t>
                    </w:r>
                    <w:r>
                      <w:rPr>
                        <w:rFonts w:ascii="Book Antiqua"/>
                        <w:color w:val="231F20"/>
                        <w:spacing w:val="-11"/>
                        <w:sz w:val="23"/>
                      </w:rPr>
                      <w:t> </w:t>
                    </w:r>
                    <w:r>
                      <w:rPr>
                        <w:rFonts w:ascii="Book Antiqua"/>
                        <w:color w:val="231F20"/>
                        <w:spacing w:val="-5"/>
                        <w:sz w:val="23"/>
                      </w:rPr>
                      <w:t>against</w:t>
                    </w:r>
                  </w:p>
                  <w:p>
                    <w:pPr>
                      <w:spacing w:line="237" w:lineRule="auto" w:before="1"/>
                      <w:ind w:left="360" w:right="361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231F20"/>
                        <w:spacing w:val="-6"/>
                        <w:sz w:val="23"/>
                      </w:rPr>
                      <w:t>individuals</w:t>
                    </w:r>
                    <w:r>
                      <w:rPr>
                        <w:color w:val="231F20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6"/>
                        <w:sz w:val="23"/>
                      </w:rPr>
                      <w:t>with</w:t>
                    </w:r>
                    <w:r>
                      <w:rPr>
                        <w:color w:val="231F20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5"/>
                        <w:sz w:val="23"/>
                      </w:rPr>
                      <w:t>disabilities.</w:t>
                    </w:r>
                    <w:r>
                      <w:rPr>
                        <w:color w:val="231F20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5"/>
                        <w:sz w:val="23"/>
                      </w:rPr>
                      <w:t>To</w:t>
                    </w:r>
                    <w:r>
                      <w:rPr>
                        <w:color w:val="231F20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5"/>
                        <w:sz w:val="23"/>
                      </w:rPr>
                      <w:t>comply</w:t>
                    </w:r>
                    <w:r>
                      <w:rPr>
                        <w:color w:val="231F20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5"/>
                        <w:sz w:val="23"/>
                      </w:rPr>
                      <w:t>with</w:t>
                    </w:r>
                    <w:r>
                      <w:rPr>
                        <w:color w:val="231F20"/>
                        <w:spacing w:val="-54"/>
                        <w:sz w:val="23"/>
                      </w:rPr>
                      <w:t> </w:t>
                    </w:r>
                    <w:r>
                      <w:rPr>
                        <w:rFonts w:ascii="Book Antiqua"/>
                        <w:color w:val="231F20"/>
                        <w:spacing w:val="-6"/>
                        <w:sz w:val="23"/>
                      </w:rPr>
                      <w:t>this</w:t>
                    </w:r>
                    <w:r>
                      <w:rPr>
                        <w:rFonts w:ascii="Book Antiqua"/>
                        <w:color w:val="231F20"/>
                        <w:spacing w:val="-2"/>
                        <w:sz w:val="23"/>
                      </w:rPr>
                      <w:t> </w:t>
                    </w:r>
                    <w:r>
                      <w:rPr>
                        <w:rFonts w:ascii="Book Antiqua"/>
                        <w:color w:val="231F20"/>
                        <w:spacing w:val="-5"/>
                        <w:sz w:val="23"/>
                      </w:rPr>
                      <w:t>legislation,</w:t>
                    </w:r>
                    <w:r>
                      <w:rPr>
                        <w:rFonts w:ascii="Book Antiqua"/>
                        <w:color w:val="231F20"/>
                        <w:spacing w:val="-2"/>
                        <w:sz w:val="23"/>
                      </w:rPr>
                      <w:t> </w:t>
                    </w:r>
                    <w:r>
                      <w:rPr>
                        <w:rFonts w:ascii="Book Antiqua"/>
                        <w:color w:val="231F20"/>
                        <w:spacing w:val="-5"/>
                        <w:sz w:val="23"/>
                      </w:rPr>
                      <w:t>the</w:t>
                    </w:r>
                    <w:r>
                      <w:rPr>
                        <w:rFonts w:ascii="Book Antiqua"/>
                        <w:color w:val="231F20"/>
                        <w:spacing w:val="-2"/>
                        <w:sz w:val="23"/>
                      </w:rPr>
                      <w:t> </w:t>
                    </w:r>
                    <w:r>
                      <w:rPr>
                        <w:rFonts w:ascii="Book Antiqua"/>
                        <w:color w:val="231F20"/>
                        <w:spacing w:val="-5"/>
                        <w:sz w:val="23"/>
                      </w:rPr>
                      <w:t>college</w:t>
                    </w:r>
                    <w:r>
                      <w:rPr>
                        <w:rFonts w:ascii="Book Antiqua"/>
                        <w:color w:val="231F20"/>
                        <w:spacing w:val="-2"/>
                        <w:sz w:val="23"/>
                      </w:rPr>
                      <w:t> </w:t>
                    </w:r>
                    <w:r>
                      <w:rPr>
                        <w:rFonts w:ascii="Book Antiqua"/>
                        <w:color w:val="231F20"/>
                        <w:spacing w:val="-5"/>
                        <w:sz w:val="23"/>
                      </w:rPr>
                      <w:t>has</w:t>
                    </w:r>
                    <w:r>
                      <w:rPr>
                        <w:rFonts w:ascii="Book Antiqua"/>
                        <w:color w:val="231F20"/>
                        <w:spacing w:val="-2"/>
                        <w:sz w:val="23"/>
                      </w:rPr>
                      <w:t> </w:t>
                    </w:r>
                    <w:r>
                      <w:rPr>
                        <w:rFonts w:ascii="Book Antiqua"/>
                        <w:color w:val="231F20"/>
                        <w:spacing w:val="-5"/>
                        <w:sz w:val="23"/>
                      </w:rPr>
                      <w:t>developed</w:t>
                    </w:r>
                    <w:r>
                      <w:rPr>
                        <w:rFonts w:ascii="Book Antiqua"/>
                        <w:color w:val="231F20"/>
                        <w:spacing w:val="-4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5"/>
                        <w:sz w:val="23"/>
                      </w:rPr>
                      <w:t>the following policy statement on </w:t>
                    </w:r>
                    <w:r>
                      <w:rPr>
                        <w:color w:val="231F20"/>
                        <w:spacing w:val="-4"/>
                        <w:sz w:val="23"/>
                      </w:rPr>
                      <w:t>non-</w:t>
                    </w:r>
                    <w:r>
                      <w:rPr>
                        <w:color w:val="231F20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5"/>
                        <w:sz w:val="23"/>
                      </w:rPr>
                      <w:t>discrimination</w:t>
                    </w:r>
                    <w:r>
                      <w:rPr>
                        <w:color w:val="231F20"/>
                        <w:spacing w:val="-11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5"/>
                        <w:sz w:val="23"/>
                      </w:rPr>
                      <w:t>and</w:t>
                    </w:r>
                    <w:r>
                      <w:rPr>
                        <w:color w:val="231F20"/>
                        <w:spacing w:val="-11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5"/>
                        <w:sz w:val="23"/>
                      </w:rPr>
                      <w:t>sexual</w:t>
                    </w:r>
                    <w:r>
                      <w:rPr>
                        <w:color w:val="231F20"/>
                        <w:spacing w:val="-11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5"/>
                        <w:sz w:val="23"/>
                      </w:rPr>
                      <w:t>harassment.</w:t>
                    </w:r>
                  </w:p>
                  <w:p>
                    <w:pPr>
                      <w:spacing w:line="252" w:lineRule="auto" w:before="154"/>
                      <w:ind w:left="360" w:right="822" w:firstLine="0"/>
                      <w:jc w:val="left"/>
                      <w:rPr>
                        <w:rFonts w:ascii="Book Antiqua"/>
                        <w:sz w:val="23"/>
                      </w:rPr>
                    </w:pPr>
                    <w:r>
                      <w:rPr>
                        <w:rFonts w:ascii="Book Antiqua"/>
                        <w:color w:val="231F20"/>
                        <w:spacing w:val="-1"/>
                        <w:sz w:val="23"/>
                      </w:rPr>
                      <w:t>Monroe County Community College</w:t>
                    </w:r>
                    <w:r>
                      <w:rPr>
                        <w:rFonts w:ascii="Book Antiqua"/>
                        <w:color w:val="231F20"/>
                        <w:sz w:val="23"/>
                      </w:rPr>
                      <w:t> </w:t>
                    </w:r>
                    <w:r>
                      <w:rPr>
                        <w:rFonts w:ascii="Book Antiqua"/>
                        <w:color w:val="231F20"/>
                        <w:spacing w:val="-2"/>
                        <w:sz w:val="23"/>
                      </w:rPr>
                      <w:t>is</w:t>
                    </w:r>
                    <w:r>
                      <w:rPr>
                        <w:rFonts w:ascii="Book Antiqua"/>
                        <w:color w:val="231F20"/>
                        <w:spacing w:val="-12"/>
                        <w:sz w:val="23"/>
                      </w:rPr>
                      <w:t> </w:t>
                    </w:r>
                    <w:r>
                      <w:rPr>
                        <w:rFonts w:ascii="Book Antiqua"/>
                        <w:color w:val="231F20"/>
                        <w:spacing w:val="-2"/>
                        <w:sz w:val="23"/>
                      </w:rPr>
                      <w:t>an</w:t>
                    </w:r>
                    <w:r>
                      <w:rPr>
                        <w:rFonts w:ascii="Book Antiqua"/>
                        <w:color w:val="231F20"/>
                        <w:spacing w:val="-11"/>
                        <w:sz w:val="23"/>
                      </w:rPr>
                      <w:t> </w:t>
                    </w:r>
                    <w:r>
                      <w:rPr>
                        <w:rFonts w:ascii="Book Antiqua"/>
                        <w:color w:val="231F20"/>
                        <w:spacing w:val="-2"/>
                        <w:sz w:val="23"/>
                      </w:rPr>
                      <w:t>equal</w:t>
                    </w:r>
                    <w:r>
                      <w:rPr>
                        <w:rFonts w:ascii="Book Antiqua"/>
                        <w:color w:val="231F20"/>
                        <w:spacing w:val="-11"/>
                        <w:sz w:val="23"/>
                      </w:rPr>
                      <w:t> </w:t>
                    </w:r>
                    <w:r>
                      <w:rPr>
                        <w:rFonts w:ascii="Book Antiqua"/>
                        <w:color w:val="231F20"/>
                        <w:spacing w:val="-2"/>
                        <w:sz w:val="23"/>
                      </w:rPr>
                      <w:t>opportunity</w:t>
                    </w:r>
                    <w:r>
                      <w:rPr>
                        <w:rFonts w:ascii="Book Antiqua"/>
                        <w:color w:val="231F20"/>
                        <w:spacing w:val="-11"/>
                        <w:sz w:val="23"/>
                      </w:rPr>
                      <w:t> </w:t>
                    </w:r>
                    <w:r>
                      <w:rPr>
                        <w:rFonts w:ascii="Book Antiqua"/>
                        <w:color w:val="231F20"/>
                        <w:spacing w:val="-1"/>
                        <w:sz w:val="23"/>
                      </w:rPr>
                      <w:t>institution</w:t>
                    </w:r>
                    <w:r>
                      <w:rPr>
                        <w:rFonts w:ascii="Book Antiqua"/>
                        <w:color w:val="231F20"/>
                        <w:spacing w:val="-11"/>
                        <w:sz w:val="23"/>
                      </w:rPr>
                      <w:t> </w:t>
                    </w:r>
                    <w:r>
                      <w:rPr>
                        <w:rFonts w:ascii="Book Antiqua"/>
                        <w:color w:val="231F20"/>
                        <w:spacing w:val="-1"/>
                        <w:sz w:val="23"/>
                      </w:rPr>
                      <w:t>and</w:t>
                    </w:r>
                  </w:p>
                  <w:p>
                    <w:pPr>
                      <w:spacing w:line="232" w:lineRule="auto" w:before="0"/>
                      <w:ind w:left="360" w:right="423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231F20"/>
                        <w:sz w:val="23"/>
                      </w:rPr>
                      <w:t>complies with all Federal and State laws</w:t>
                    </w:r>
                    <w:r>
                      <w:rPr>
                        <w:color w:val="231F20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23"/>
                      </w:rPr>
                      <w:t>and regulations prohibiting </w:t>
                    </w:r>
                    <w:r>
                      <w:rPr>
                        <w:color w:val="231F20"/>
                        <w:spacing w:val="-2"/>
                        <w:sz w:val="23"/>
                      </w:rPr>
                      <w:t>discrimination</w:t>
                    </w:r>
                    <w:r>
                      <w:rPr>
                        <w:color w:val="231F20"/>
                        <w:spacing w:val="-55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and</w:t>
                    </w:r>
                    <w:r>
                      <w:rPr>
                        <w:color w:val="231F20"/>
                        <w:spacing w:val="-13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sexual</w:t>
                    </w:r>
                    <w:r>
                      <w:rPr>
                        <w:color w:val="231F20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harassment.</w:t>
                    </w:r>
                    <w:r>
                      <w:rPr>
                        <w:color w:val="231F20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It</w:t>
                    </w:r>
                    <w:r>
                      <w:rPr>
                        <w:color w:val="231F20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is,</w:t>
                    </w:r>
                    <w:r>
                      <w:rPr>
                        <w:color w:val="231F20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therefore,</w:t>
                    </w:r>
                  </w:p>
                  <w:p>
                    <w:pPr>
                      <w:spacing w:line="237" w:lineRule="auto" w:before="0"/>
                      <w:ind w:left="360" w:right="363" w:firstLine="0"/>
                      <w:jc w:val="left"/>
                      <w:rPr>
                        <w:rFonts w:ascii="Book Antiqua" w:hAnsi="Book Antiqua"/>
                        <w:sz w:val="23"/>
                      </w:rPr>
                    </w:pPr>
                    <w:r>
                      <w:rPr>
                        <w:color w:val="231F20"/>
                        <w:sz w:val="23"/>
                      </w:rPr>
                      <w:t>the policy of the college that no qualified</w:t>
                    </w:r>
                    <w:r>
                      <w:rPr>
                        <w:color w:val="231F20"/>
                        <w:spacing w:val="1"/>
                        <w:sz w:val="23"/>
                      </w:rPr>
                      <w:t> </w:t>
                    </w:r>
                    <w:r>
                      <w:rPr>
                        <w:rFonts w:ascii="Book Antiqua" w:hAnsi="Book Antiqua"/>
                        <w:color w:val="231F20"/>
                        <w:spacing w:val="-2"/>
                        <w:sz w:val="23"/>
                      </w:rPr>
                      <w:t>person</w:t>
                    </w:r>
                    <w:r>
                      <w:rPr>
                        <w:rFonts w:ascii="Book Antiqua" w:hAnsi="Book Antiqua"/>
                        <w:color w:val="231F20"/>
                        <w:spacing w:val="-12"/>
                        <w:sz w:val="23"/>
                      </w:rPr>
                      <w:t> </w:t>
                    </w:r>
                    <w:r>
                      <w:rPr>
                        <w:rFonts w:ascii="Book Antiqua" w:hAnsi="Book Antiqua"/>
                        <w:color w:val="231F20"/>
                        <w:spacing w:val="-2"/>
                        <w:sz w:val="23"/>
                      </w:rPr>
                      <w:t>participating</w:t>
                    </w:r>
                    <w:r>
                      <w:rPr>
                        <w:rFonts w:ascii="Book Antiqua" w:hAnsi="Book Antiqua"/>
                        <w:color w:val="231F20"/>
                        <w:spacing w:val="-12"/>
                        <w:sz w:val="23"/>
                      </w:rPr>
                      <w:t> </w:t>
                    </w:r>
                    <w:r>
                      <w:rPr>
                        <w:rFonts w:ascii="Book Antiqua" w:hAnsi="Book Antiqua"/>
                        <w:color w:val="231F20"/>
                        <w:spacing w:val="-2"/>
                        <w:sz w:val="23"/>
                      </w:rPr>
                      <w:t>in</w:t>
                    </w:r>
                    <w:r>
                      <w:rPr>
                        <w:rFonts w:ascii="Book Antiqua" w:hAnsi="Book Antiqua"/>
                        <w:color w:val="231F20"/>
                        <w:spacing w:val="-11"/>
                        <w:sz w:val="23"/>
                      </w:rPr>
                      <w:t> </w:t>
                    </w:r>
                    <w:r>
                      <w:rPr>
                        <w:rFonts w:ascii="Book Antiqua" w:hAnsi="Book Antiqua"/>
                        <w:color w:val="231F20"/>
                        <w:spacing w:val="-2"/>
                        <w:sz w:val="23"/>
                      </w:rPr>
                      <w:t>a</w:t>
                    </w:r>
                    <w:r>
                      <w:rPr>
                        <w:rFonts w:ascii="Book Antiqua" w:hAnsi="Book Antiqua"/>
                        <w:color w:val="231F20"/>
                        <w:spacing w:val="-12"/>
                        <w:sz w:val="23"/>
                      </w:rPr>
                      <w:t> </w:t>
                    </w:r>
                    <w:r>
                      <w:rPr>
                        <w:rFonts w:ascii="Book Antiqua" w:hAnsi="Book Antiqua"/>
                        <w:color w:val="231F20"/>
                        <w:spacing w:val="-2"/>
                        <w:sz w:val="23"/>
                      </w:rPr>
                      <w:t>college-sponsored</w:t>
                    </w:r>
                    <w:r>
                      <w:rPr>
                        <w:rFonts w:ascii="Book Antiqua" w:hAnsi="Book Antiqua"/>
                        <w:color w:val="231F20"/>
                        <w:spacing w:val="-54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program, service or activity shall be</w:t>
                    </w:r>
                    <w:r>
                      <w:rPr>
                        <w:color w:val="231F20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discriminated against because of race,</w:t>
                    </w:r>
                    <w:r>
                      <w:rPr>
                        <w:color w:val="231F20"/>
                        <w:spacing w:val="1"/>
                        <w:sz w:val="23"/>
                      </w:rPr>
                      <w:t> </w:t>
                    </w:r>
                    <w:r>
                      <w:rPr>
                        <w:rFonts w:ascii="Book Antiqua" w:hAnsi="Book Antiqua"/>
                        <w:color w:val="231F20"/>
                        <w:spacing w:val="-3"/>
                        <w:sz w:val="23"/>
                      </w:rPr>
                      <w:t>color, religion, </w:t>
                    </w:r>
                    <w:r>
                      <w:rPr>
                        <w:rFonts w:ascii="Book Antiqua" w:hAnsi="Book Antiqua"/>
                        <w:color w:val="231F20"/>
                        <w:spacing w:val="-2"/>
                        <w:sz w:val="23"/>
                      </w:rPr>
                      <w:t>national origin or ancestry,</w:t>
                    </w:r>
                    <w:r>
                      <w:rPr>
                        <w:rFonts w:ascii="Book Antiqua" w:hAnsi="Book Antiqua"/>
                        <w:color w:val="231F20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age, gender, marital status, disability,</w:t>
                    </w:r>
                    <w:r>
                      <w:rPr>
                        <w:color w:val="231F20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genetic information, sexual orientation,</w:t>
                    </w:r>
                    <w:r>
                      <w:rPr>
                        <w:color w:val="231F20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3"/>
                      </w:rPr>
                      <w:t>gender/identity,</w:t>
                    </w:r>
                    <w:r>
                      <w:rPr>
                        <w:color w:val="231F20"/>
                        <w:spacing w:val="-11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3"/>
                      </w:rPr>
                      <w:t>expression,</w:t>
                    </w:r>
                    <w:r>
                      <w:rPr>
                        <w:color w:val="231F20"/>
                        <w:spacing w:val="-10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3"/>
                      </w:rPr>
                      <w:t>height,</w:t>
                    </w:r>
                    <w:r>
                      <w:rPr>
                        <w:color w:val="231F20"/>
                        <w:spacing w:val="-10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3"/>
                      </w:rPr>
                      <w:t>weight</w:t>
                    </w:r>
                    <w:r>
                      <w:rPr>
                        <w:color w:val="231F20"/>
                        <w:spacing w:val="-54"/>
                        <w:sz w:val="23"/>
                      </w:rPr>
                      <w:t> </w:t>
                    </w:r>
                    <w:r>
                      <w:rPr>
                        <w:rFonts w:ascii="Book Antiqua" w:hAnsi="Book Antiqua"/>
                        <w:color w:val="231F20"/>
                        <w:sz w:val="23"/>
                      </w:rPr>
                      <w:t>or</w:t>
                    </w:r>
                    <w:r>
                      <w:rPr>
                        <w:rFonts w:ascii="Book Antiqua" w:hAnsi="Book Antiqua"/>
                        <w:color w:val="231F20"/>
                        <w:spacing w:val="-6"/>
                        <w:sz w:val="23"/>
                      </w:rPr>
                      <w:t> </w:t>
                    </w:r>
                    <w:r>
                      <w:rPr>
                        <w:rFonts w:ascii="Book Antiqua" w:hAnsi="Book Antiqua"/>
                        <w:color w:val="231F20"/>
                        <w:sz w:val="23"/>
                      </w:rPr>
                      <w:t>veteran’s</w:t>
                    </w:r>
                    <w:r>
                      <w:rPr>
                        <w:rFonts w:ascii="Book Antiqua" w:hAnsi="Book Antiqua"/>
                        <w:color w:val="231F20"/>
                        <w:spacing w:val="-6"/>
                        <w:sz w:val="23"/>
                      </w:rPr>
                      <w:t> </w:t>
                    </w:r>
                    <w:r>
                      <w:rPr>
                        <w:rFonts w:ascii="Book Antiqua" w:hAnsi="Book Antiqua"/>
                        <w:color w:val="231F20"/>
                        <w:sz w:val="23"/>
                      </w:rPr>
                      <w:t>status.</w:t>
                    </w:r>
                  </w:p>
                  <w:p>
                    <w:pPr>
                      <w:spacing w:line="235" w:lineRule="auto" w:before="149"/>
                      <w:ind w:left="360" w:right="363" w:firstLine="0"/>
                      <w:jc w:val="left"/>
                      <w:rPr>
                        <w:sz w:val="23"/>
                      </w:rPr>
                    </w:pPr>
                    <w:r>
                      <w:rPr>
                        <w:rFonts w:ascii="Book Antiqua"/>
                        <w:color w:val="231F20"/>
                        <w:spacing w:val="-4"/>
                        <w:sz w:val="23"/>
                      </w:rPr>
                      <w:t>It is furthermore the policy of the college</w:t>
                    </w:r>
                    <w:r>
                      <w:rPr>
                        <w:rFonts w:ascii="Book Antiqua"/>
                        <w:color w:val="231F20"/>
                        <w:spacing w:val="-3"/>
                        <w:sz w:val="23"/>
                      </w:rPr>
                      <w:t> </w:t>
                    </w:r>
                    <w:r>
                      <w:rPr>
                        <w:rFonts w:ascii="Book Antiqua"/>
                        <w:color w:val="231F20"/>
                        <w:spacing w:val="-4"/>
                        <w:sz w:val="23"/>
                      </w:rPr>
                      <w:t>that any illegal acts of discrimination or</w:t>
                    </w:r>
                    <w:r>
                      <w:rPr>
                        <w:rFonts w:ascii="Book Antiqua"/>
                        <w:color w:val="231F20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5"/>
                        <w:sz w:val="23"/>
                      </w:rPr>
                      <w:t>sexual harassment </w:t>
                    </w:r>
                    <w:r>
                      <w:rPr>
                        <w:color w:val="231F20"/>
                        <w:spacing w:val="-4"/>
                        <w:sz w:val="23"/>
                      </w:rPr>
                      <w:t>of students or employees</w:t>
                    </w:r>
                    <w:r>
                      <w:rPr>
                        <w:color w:val="231F20"/>
                        <w:spacing w:val="-55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5"/>
                        <w:sz w:val="23"/>
                      </w:rPr>
                      <w:t>will be considered </w:t>
                    </w:r>
                    <w:r>
                      <w:rPr>
                        <w:color w:val="231F20"/>
                        <w:spacing w:val="-4"/>
                        <w:sz w:val="23"/>
                      </w:rPr>
                      <w:t>as unacceptable or</w:t>
                    </w:r>
                    <w:r>
                      <w:rPr>
                        <w:color w:val="231F20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5"/>
                        <w:sz w:val="23"/>
                      </w:rPr>
                      <w:t>impermissible</w:t>
                    </w:r>
                    <w:r>
                      <w:rPr>
                        <w:color w:val="231F20"/>
                        <w:spacing w:val="-10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23"/>
                      </w:rPr>
                      <w:t>conduct.</w:t>
                    </w:r>
                    <w:r>
                      <w:rPr>
                        <w:color w:val="231F20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23"/>
                      </w:rPr>
                      <w:t>Such</w:t>
                    </w:r>
                    <w:r>
                      <w:rPr>
                        <w:color w:val="231F20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23"/>
                      </w:rPr>
                      <w:t>acts</w:t>
                    </w:r>
                    <w:r>
                      <w:rPr>
                        <w:color w:val="231F20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23"/>
                      </w:rPr>
                      <w:t>will</w:t>
                    </w:r>
                    <w:r>
                      <w:rPr>
                        <w:color w:val="231F20"/>
                        <w:spacing w:val="-10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23"/>
                      </w:rPr>
                      <w:t>not</w:t>
                    </w:r>
                    <w:r>
                      <w:rPr>
                        <w:color w:val="231F20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23"/>
                      </w:rPr>
                      <w:t>be</w:t>
                    </w:r>
                    <w:r>
                      <w:rPr>
                        <w:color w:val="231F20"/>
                        <w:spacing w:val="-54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23"/>
                      </w:rPr>
                      <w:t>condoned</w:t>
                    </w:r>
                    <w:r>
                      <w:rPr>
                        <w:color w:val="231F20"/>
                        <w:spacing w:val="-11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23"/>
                      </w:rPr>
                      <w:t>or</w:t>
                    </w:r>
                    <w:r>
                      <w:rPr>
                        <w:color w:val="231F20"/>
                        <w:spacing w:val="-10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23"/>
                      </w:rPr>
                      <w:t>tolerated</w:t>
                    </w:r>
                    <w:r>
                      <w:rPr>
                        <w:color w:val="231F20"/>
                        <w:spacing w:val="-11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23"/>
                      </w:rPr>
                      <w:t>by</w:t>
                    </w:r>
                    <w:r>
                      <w:rPr>
                        <w:color w:val="231F20"/>
                        <w:spacing w:val="-10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23"/>
                      </w:rPr>
                      <w:t>the</w:t>
                    </w:r>
                    <w:r>
                      <w:rPr>
                        <w:color w:val="231F20"/>
                        <w:spacing w:val="-10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23"/>
                      </w:rPr>
                      <w:t>college.</w:t>
                    </w:r>
                  </w:p>
                  <w:p>
                    <w:pPr>
                      <w:spacing w:line="240" w:lineRule="auto" w:before="138"/>
                      <w:ind w:left="360" w:right="711" w:firstLine="0"/>
                      <w:jc w:val="left"/>
                      <w:rPr>
                        <w:rFonts w:ascii="Book Antiqua" w:hAnsi="Book Antiqua"/>
                        <w:sz w:val="23"/>
                      </w:rPr>
                    </w:pPr>
                    <w:r>
                      <w:rPr>
                        <w:color w:val="231F20"/>
                        <w:sz w:val="23"/>
                      </w:rPr>
                      <w:t>The</w:t>
                    </w:r>
                    <w:r>
                      <w:rPr>
                        <w:color w:val="231F20"/>
                        <w:spacing w:val="-10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college’s</w:t>
                    </w:r>
                    <w:r>
                      <w:rPr>
                        <w:color w:val="231F20"/>
                        <w:spacing w:val="-10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equal</w:t>
                    </w:r>
                    <w:r>
                      <w:rPr>
                        <w:color w:val="231F20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opportunity</w:t>
                    </w:r>
                    <w:r>
                      <w:rPr>
                        <w:color w:val="231F20"/>
                        <w:spacing w:val="-10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officer,</w:t>
                    </w:r>
                    <w:r>
                      <w:rPr>
                        <w:color w:val="231F20"/>
                        <w:spacing w:val="-55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Title</w:t>
                    </w:r>
                    <w:r>
                      <w:rPr>
                        <w:color w:val="231F20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IX</w:t>
                    </w:r>
                    <w:r>
                      <w:rPr>
                        <w:color w:val="231F20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and</w:t>
                    </w:r>
                    <w:r>
                      <w:rPr>
                        <w:color w:val="231F20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Section</w:t>
                    </w:r>
                    <w:r>
                      <w:rPr>
                        <w:color w:val="231F20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504,</w:t>
                    </w:r>
                    <w:r>
                      <w:rPr>
                        <w:color w:val="231F20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and</w:t>
                    </w:r>
                    <w:r>
                      <w:rPr>
                        <w:color w:val="231F20"/>
                        <w:spacing w:val="-4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ADA/AA</w:t>
                    </w:r>
                    <w:r>
                      <w:rPr>
                        <w:color w:val="231F20"/>
                        <w:spacing w:val="-55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compliance officer for discrimination</w:t>
                    </w:r>
                    <w:r>
                      <w:rPr>
                        <w:color w:val="231F20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and sexual harassment is the director</w:t>
                    </w:r>
                    <w:r>
                      <w:rPr>
                        <w:color w:val="231F20"/>
                        <w:spacing w:val="1"/>
                        <w:sz w:val="23"/>
                      </w:rPr>
                      <w:t> </w:t>
                    </w:r>
                    <w:r>
                      <w:rPr>
                        <w:rFonts w:ascii="Book Antiqua" w:hAnsi="Book Antiqua"/>
                        <w:color w:val="231F20"/>
                        <w:sz w:val="23"/>
                      </w:rPr>
                      <w:t>of human resources, Monroe County</w:t>
                    </w:r>
                    <w:r>
                      <w:rPr>
                        <w:rFonts w:ascii="Book Antiqua" w:hAnsi="Book Antiqua"/>
                        <w:color w:val="231F20"/>
                        <w:spacing w:val="1"/>
                        <w:sz w:val="23"/>
                      </w:rPr>
                      <w:t> </w:t>
                    </w:r>
                    <w:r>
                      <w:rPr>
                        <w:rFonts w:ascii="Book Antiqua" w:hAnsi="Book Antiqua"/>
                        <w:color w:val="231F20"/>
                        <w:sz w:val="23"/>
                      </w:rPr>
                      <w:t>Community College, 1555 South</w:t>
                    </w:r>
                  </w:p>
                  <w:p>
                    <w:pPr>
                      <w:spacing w:line="235" w:lineRule="auto" w:before="12"/>
                      <w:ind w:left="360" w:right="564" w:firstLine="0"/>
                      <w:jc w:val="left"/>
                      <w:rPr>
                        <w:sz w:val="23"/>
                      </w:rPr>
                    </w:pPr>
                    <w:r>
                      <w:rPr>
                        <w:rFonts w:ascii="Book Antiqua"/>
                        <w:color w:val="231F20"/>
                        <w:sz w:val="23"/>
                      </w:rPr>
                      <w:t>Raisinville</w:t>
                    </w:r>
                    <w:r>
                      <w:rPr>
                        <w:rFonts w:ascii="Book Antiqua"/>
                        <w:color w:val="231F20"/>
                        <w:spacing w:val="-5"/>
                        <w:sz w:val="23"/>
                      </w:rPr>
                      <w:t> </w:t>
                    </w:r>
                    <w:r>
                      <w:rPr>
                        <w:rFonts w:ascii="Book Antiqua"/>
                        <w:color w:val="231F20"/>
                        <w:sz w:val="23"/>
                      </w:rPr>
                      <w:t>Rd.</w:t>
                    </w:r>
                    <w:r>
                      <w:rPr>
                        <w:rFonts w:ascii="Book Antiqua"/>
                        <w:color w:val="231F20"/>
                        <w:spacing w:val="-5"/>
                        <w:sz w:val="23"/>
                      </w:rPr>
                      <w:t> </w:t>
                    </w:r>
                    <w:r>
                      <w:rPr>
                        <w:rFonts w:ascii="Book Antiqua"/>
                        <w:color w:val="231F20"/>
                        <w:sz w:val="23"/>
                      </w:rPr>
                      <w:t>Monroe,</w:t>
                    </w:r>
                    <w:r>
                      <w:rPr>
                        <w:rFonts w:ascii="Book Antiqua"/>
                        <w:color w:val="231F20"/>
                        <w:spacing w:val="-4"/>
                        <w:sz w:val="23"/>
                      </w:rPr>
                      <w:t> </w:t>
                    </w:r>
                    <w:r>
                      <w:rPr>
                        <w:rFonts w:ascii="Book Antiqua"/>
                        <w:color w:val="231F20"/>
                        <w:sz w:val="23"/>
                      </w:rPr>
                      <w:t>Michigan</w:t>
                    </w:r>
                    <w:r>
                      <w:rPr>
                        <w:rFonts w:ascii="Book Antiqua"/>
                        <w:color w:val="231F20"/>
                        <w:spacing w:val="-5"/>
                        <w:sz w:val="23"/>
                      </w:rPr>
                      <w:t> </w:t>
                    </w:r>
                    <w:r>
                      <w:rPr>
                        <w:rFonts w:ascii="Book Antiqua"/>
                        <w:color w:val="231F20"/>
                        <w:sz w:val="23"/>
                      </w:rPr>
                      <w:t>48161,</w:t>
                    </w:r>
                    <w:r>
                      <w:rPr>
                        <w:rFonts w:ascii="Book Antiqua"/>
                        <w:color w:val="231F20"/>
                        <w:spacing w:val="-54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(734) 384-4245.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Franklin Gothic Demi"/>
          <w:b/>
          <w:color w:val="231F20"/>
          <w:sz w:val="32"/>
        </w:rPr>
        <w:t>PROCEDURE</w:t>
      </w:r>
      <w:r>
        <w:rPr>
          <w:rFonts w:ascii="Franklin Gothic Demi"/>
          <w:b/>
          <w:color w:val="231F20"/>
          <w:spacing w:val="-5"/>
          <w:sz w:val="32"/>
        </w:rPr>
        <w:t> </w:t>
      </w:r>
      <w:r>
        <w:rPr>
          <w:rFonts w:ascii="Franklin Gothic Demi"/>
          <w:b/>
          <w:color w:val="231F20"/>
          <w:sz w:val="32"/>
        </w:rPr>
        <w:t>FOR</w:t>
      </w:r>
    </w:p>
    <w:p>
      <w:pPr>
        <w:pStyle w:val="Heading1"/>
        <w:spacing w:line="189" w:lineRule="auto" w:before="76"/>
        <w:ind w:right="1062"/>
      </w:pPr>
      <w:r>
        <w:rPr>
          <w:color w:val="231F20"/>
        </w:rPr>
        <w:t>REQUESTING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ACCOMMODATION</w:t>
      </w:r>
    </w:p>
    <w:p>
      <w:pPr>
        <w:pStyle w:val="BodyText"/>
        <w:spacing w:line="235" w:lineRule="auto" w:before="223"/>
        <w:ind w:left="6546"/>
        <w:rPr>
          <w:rFonts w:ascii="Book Antiqua"/>
        </w:rPr>
      </w:pPr>
      <w:r>
        <w:rPr/>
        <w:pict>
          <v:shape style="position:absolute;margin-left:323.904602pt;margin-top:9.370944pt;width:8.7pt;height:35.450pt;mso-position-horizontal-relative:page;mso-position-vertical-relative:paragraph;z-index:15732736" type="#_x0000_t202" filled="false" stroked="false">
            <v:textbox inset="0,0,0,0">
              <w:txbxContent>
                <w:p>
                  <w:pPr>
                    <w:spacing w:line="683" w:lineRule="exact" w:before="0"/>
                    <w:ind w:left="0" w:right="0" w:firstLine="0"/>
                    <w:jc w:val="left"/>
                    <w:rPr>
                      <w:rFonts w:ascii="Arial Narrow"/>
                      <w:sz w:val="62"/>
                    </w:rPr>
                  </w:pPr>
                  <w:r>
                    <w:rPr>
                      <w:rFonts w:ascii="Arial Narrow"/>
                      <w:color w:val="231F20"/>
                      <w:w w:val="61"/>
                      <w:sz w:val="6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3"/>
        </w:rPr>
        <w:t>Under the Americans with Disabilities </w:t>
      </w:r>
      <w:r>
        <w:rPr>
          <w:color w:val="231F20"/>
          <w:spacing w:val="-2"/>
        </w:rPr>
        <w:t>Act, the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Americans with Disabilities Amendments </w:t>
      </w:r>
      <w:r>
        <w:rPr>
          <w:color w:val="231F20"/>
          <w:spacing w:val="-2"/>
        </w:rPr>
        <w:t>Act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(2008) and the Rehabilitation </w:t>
      </w:r>
      <w:r>
        <w:rPr>
          <w:color w:val="231F20"/>
          <w:spacing w:val="-2"/>
        </w:rPr>
        <w:t>Act of 1973, an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individual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disability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includes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any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person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who has a physical, learning, </w:t>
      </w:r>
      <w:r>
        <w:rPr>
          <w:color w:val="231F20"/>
        </w:rPr>
        <w:t>or psychological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impairment which substantially limits </w:t>
      </w:r>
      <w:r>
        <w:rPr>
          <w:color w:val="231F20"/>
          <w:spacing w:val="-4"/>
        </w:rPr>
        <w:t>one or</w:t>
      </w:r>
      <w:r>
        <w:rPr>
          <w:color w:val="231F20"/>
          <w:spacing w:val="-3"/>
        </w:rPr>
        <w:t> </w:t>
      </w:r>
      <w:r>
        <w:rPr>
          <w:rFonts w:ascii="Book Antiqua"/>
          <w:color w:val="231F20"/>
          <w:spacing w:val="-7"/>
        </w:rPr>
        <w:t>more</w:t>
      </w:r>
      <w:r>
        <w:rPr>
          <w:rFonts w:ascii="Book Antiqua"/>
          <w:color w:val="231F20"/>
          <w:spacing w:val="-14"/>
        </w:rPr>
        <w:t> </w:t>
      </w:r>
      <w:r>
        <w:rPr>
          <w:rFonts w:ascii="Book Antiqua"/>
          <w:color w:val="231F20"/>
          <w:spacing w:val="-7"/>
        </w:rPr>
        <w:t>major</w:t>
      </w:r>
      <w:r>
        <w:rPr>
          <w:rFonts w:ascii="Book Antiqua"/>
          <w:color w:val="231F20"/>
          <w:spacing w:val="-14"/>
        </w:rPr>
        <w:t> </w:t>
      </w:r>
      <w:r>
        <w:rPr>
          <w:rFonts w:ascii="Book Antiqua"/>
          <w:color w:val="231F20"/>
          <w:spacing w:val="-6"/>
        </w:rPr>
        <w:t>life</w:t>
      </w:r>
      <w:r>
        <w:rPr>
          <w:rFonts w:ascii="Book Antiqua"/>
          <w:color w:val="231F20"/>
          <w:spacing w:val="-14"/>
        </w:rPr>
        <w:t> </w:t>
      </w:r>
      <w:r>
        <w:rPr>
          <w:rFonts w:ascii="Book Antiqua"/>
          <w:color w:val="231F20"/>
          <w:spacing w:val="-6"/>
        </w:rPr>
        <w:t>activities.</w:t>
      </w:r>
    </w:p>
    <w:p>
      <w:pPr>
        <w:pStyle w:val="BodyText"/>
        <w:spacing w:line="235" w:lineRule="auto" w:before="136"/>
        <w:ind w:left="6540" w:right="122"/>
        <w:rPr>
          <w:rFonts w:ascii="Book Antiqua"/>
        </w:rPr>
      </w:pPr>
      <w:r>
        <w:rPr/>
        <w:pict>
          <v:shape style="position:absolute;margin-left:323.769989pt;margin-top:4.776556pt;width:11.5pt;height:37pt;mso-position-horizontal-relative:page;mso-position-vertical-relative:paragraph;z-index:15733248" type="#_x0000_t202" filled="false" stroked="false">
            <v:textbox inset="0,0,0,0">
              <w:txbxContent>
                <w:p>
                  <w:pPr>
                    <w:spacing w:line="714" w:lineRule="exact" w:before="0"/>
                    <w:ind w:left="0" w:right="0" w:firstLine="0"/>
                    <w:jc w:val="left"/>
                    <w:rPr>
                      <w:rFonts w:ascii="Arial Narrow"/>
                      <w:sz w:val="65"/>
                    </w:rPr>
                  </w:pPr>
                  <w:r>
                    <w:rPr>
                      <w:rFonts w:ascii="Arial Narrow"/>
                      <w:color w:val="231F20"/>
                      <w:w w:val="77"/>
                      <w:sz w:val="65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5"/>
        </w:rPr>
        <w:t>The student should </w:t>
      </w:r>
      <w:r>
        <w:rPr>
          <w:color w:val="231F20"/>
          <w:spacing w:val="-4"/>
        </w:rPr>
        <w:t>schedule an appointment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with a disability services counselor.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Eligibility</w:t>
      </w:r>
      <w:r>
        <w:rPr>
          <w:color w:val="231F20"/>
          <w:spacing w:val="-55"/>
        </w:rPr>
        <w:t> </w:t>
      </w:r>
      <w:r>
        <w:rPr>
          <w:color w:val="231F20"/>
          <w:spacing w:val="-5"/>
        </w:rPr>
        <w:t>for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services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will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be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determined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by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information</w:t>
      </w:r>
      <w:r>
        <w:rPr>
          <w:color w:val="231F20"/>
          <w:spacing w:val="-54"/>
        </w:rPr>
        <w:t> </w:t>
      </w:r>
      <w:r>
        <w:rPr>
          <w:color w:val="231F20"/>
          <w:spacing w:val="-5"/>
        </w:rPr>
        <w:t>gathered from the student </w:t>
      </w:r>
      <w:r>
        <w:rPr>
          <w:color w:val="231F20"/>
          <w:spacing w:val="-4"/>
        </w:rPr>
        <w:t>interview and</w:t>
      </w:r>
      <w:r>
        <w:rPr>
          <w:color w:val="231F20"/>
          <w:spacing w:val="-3"/>
        </w:rPr>
        <w:t> </w:t>
      </w:r>
      <w:r>
        <w:rPr>
          <w:rFonts w:ascii="Book Antiqua"/>
          <w:color w:val="231F20"/>
        </w:rPr>
        <w:t>documentation</w:t>
      </w:r>
      <w:r>
        <w:rPr>
          <w:rFonts w:ascii="Book Antiqua"/>
          <w:color w:val="231F20"/>
          <w:spacing w:val="-13"/>
        </w:rPr>
        <w:t> </w:t>
      </w:r>
      <w:r>
        <w:rPr>
          <w:rFonts w:ascii="Book Antiqua"/>
          <w:color w:val="231F20"/>
        </w:rPr>
        <w:t>provided.</w:t>
      </w:r>
    </w:p>
    <w:p>
      <w:pPr>
        <w:pStyle w:val="BodyText"/>
        <w:spacing w:line="244" w:lineRule="auto" w:before="138"/>
        <w:ind w:left="6540" w:right="38"/>
      </w:pPr>
      <w:r>
        <w:rPr/>
        <w:pict>
          <v:shape style="position:absolute;margin-left:323.835114pt;margin-top:5.118042pt;width:11.5pt;height:37pt;mso-position-horizontal-relative:page;mso-position-vertical-relative:paragraph;z-index:15737856" type="#_x0000_t202" filled="false" stroked="false">
            <v:textbox inset="0,0,0,0">
              <w:txbxContent>
                <w:p>
                  <w:pPr>
                    <w:spacing w:line="714" w:lineRule="exact" w:before="0"/>
                    <w:ind w:left="0" w:right="0" w:firstLine="0"/>
                    <w:jc w:val="left"/>
                    <w:rPr>
                      <w:rFonts w:ascii="Arial Narrow"/>
                      <w:sz w:val="65"/>
                    </w:rPr>
                  </w:pPr>
                  <w:r>
                    <w:rPr>
                      <w:rFonts w:ascii="Arial Narrow"/>
                      <w:color w:val="231F20"/>
                      <w:w w:val="77"/>
                      <w:sz w:val="65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5"/>
        </w:rPr>
        <w:t>Documentation and </w:t>
      </w:r>
      <w:r>
        <w:rPr>
          <w:color w:val="231F20"/>
          <w:spacing w:val="-4"/>
        </w:rPr>
        <w:t>information should be</w:t>
      </w:r>
      <w:r>
        <w:rPr>
          <w:color w:val="231F20"/>
          <w:spacing w:val="-3"/>
        </w:rPr>
        <w:t> </w:t>
      </w:r>
      <w:r>
        <w:rPr>
          <w:rFonts w:ascii="Book Antiqua" w:hAnsi="Book Antiqua"/>
          <w:color w:val="231F20"/>
          <w:spacing w:val="-5"/>
        </w:rPr>
        <w:t>provided during </w:t>
      </w:r>
      <w:r>
        <w:rPr>
          <w:rFonts w:ascii="Book Antiqua" w:hAnsi="Book Antiqua"/>
          <w:color w:val="231F20"/>
          <w:spacing w:val="-4"/>
        </w:rPr>
        <w:t>the initial appointment – such</w:t>
      </w:r>
      <w:r>
        <w:rPr>
          <w:rFonts w:ascii="Book Antiqua" w:hAnsi="Book Antiqua"/>
          <w:color w:val="231F20"/>
          <w:spacing w:val="-3"/>
        </w:rPr>
        <w:t> </w:t>
      </w:r>
      <w:r>
        <w:rPr>
          <w:rFonts w:ascii="Book Antiqua" w:hAnsi="Book Antiqua"/>
          <w:color w:val="231F20"/>
          <w:spacing w:val="-5"/>
        </w:rPr>
        <w:t>as accommodation history; </w:t>
      </w:r>
      <w:r>
        <w:rPr>
          <w:rFonts w:ascii="Book Antiqua" w:hAnsi="Book Antiqua"/>
          <w:color w:val="231F20"/>
          <w:spacing w:val="-4"/>
        </w:rPr>
        <w:t>educational or</w:t>
      </w:r>
      <w:r>
        <w:rPr>
          <w:rFonts w:ascii="Book Antiqua" w:hAnsi="Book Antiqua"/>
          <w:color w:val="231F20"/>
          <w:spacing w:val="-3"/>
        </w:rPr>
        <w:t> </w:t>
      </w:r>
      <w:r>
        <w:rPr>
          <w:rFonts w:ascii="Book Antiqua" w:hAnsi="Book Antiqua"/>
          <w:color w:val="231F20"/>
          <w:spacing w:val="-5"/>
        </w:rPr>
        <w:t>medical</w:t>
      </w:r>
      <w:r>
        <w:rPr>
          <w:rFonts w:ascii="Book Antiqua" w:hAnsi="Book Antiqua"/>
          <w:color w:val="231F20"/>
          <w:spacing w:val="-10"/>
        </w:rPr>
        <w:t> </w:t>
      </w:r>
      <w:r>
        <w:rPr>
          <w:rFonts w:ascii="Book Antiqua" w:hAnsi="Book Antiqua"/>
          <w:color w:val="231F20"/>
          <w:spacing w:val="-5"/>
        </w:rPr>
        <w:t>records;</w:t>
      </w:r>
      <w:r>
        <w:rPr>
          <w:rFonts w:ascii="Book Antiqua" w:hAnsi="Book Antiqua"/>
          <w:color w:val="231F20"/>
          <w:spacing w:val="-10"/>
        </w:rPr>
        <w:t> </w:t>
      </w:r>
      <w:r>
        <w:rPr>
          <w:rFonts w:ascii="Book Antiqua" w:hAnsi="Book Antiqua"/>
          <w:color w:val="231F20"/>
          <w:spacing w:val="-5"/>
        </w:rPr>
        <w:t>reports</w:t>
      </w:r>
      <w:r>
        <w:rPr>
          <w:rFonts w:ascii="Book Antiqua" w:hAnsi="Book Antiqua"/>
          <w:color w:val="231F20"/>
          <w:spacing w:val="-9"/>
        </w:rPr>
        <w:t> </w:t>
      </w:r>
      <w:r>
        <w:rPr>
          <w:rFonts w:ascii="Book Antiqua" w:hAnsi="Book Antiqua"/>
          <w:color w:val="231F20"/>
          <w:spacing w:val="-5"/>
        </w:rPr>
        <w:t>and</w:t>
      </w:r>
      <w:r>
        <w:rPr>
          <w:rFonts w:ascii="Book Antiqua" w:hAnsi="Book Antiqua"/>
          <w:color w:val="231F20"/>
          <w:spacing w:val="-10"/>
        </w:rPr>
        <w:t> </w:t>
      </w:r>
      <w:r>
        <w:rPr>
          <w:rFonts w:ascii="Book Antiqua" w:hAnsi="Book Antiqua"/>
          <w:color w:val="231F20"/>
          <w:spacing w:val="-5"/>
        </w:rPr>
        <w:t>assessments</w:t>
      </w:r>
      <w:r>
        <w:rPr>
          <w:rFonts w:ascii="Book Antiqua" w:hAnsi="Book Antiqua"/>
          <w:color w:val="231F20"/>
          <w:spacing w:val="-10"/>
        </w:rPr>
        <w:t> </w:t>
      </w:r>
      <w:r>
        <w:rPr>
          <w:rFonts w:ascii="Book Antiqua" w:hAnsi="Book Antiqua"/>
          <w:color w:val="231F20"/>
          <w:spacing w:val="-4"/>
        </w:rPr>
        <w:t>created</w:t>
      </w:r>
      <w:r>
        <w:rPr>
          <w:rFonts w:ascii="Book Antiqua" w:hAnsi="Book Antiqua"/>
          <w:color w:val="231F20"/>
          <w:spacing w:val="-54"/>
        </w:rPr>
        <w:t> </w:t>
      </w:r>
      <w:r>
        <w:rPr>
          <w:color w:val="231F20"/>
          <w:spacing w:val="-5"/>
        </w:rPr>
        <w:t>by health care providers, school </w:t>
      </w:r>
      <w:r>
        <w:rPr>
          <w:color w:val="231F20"/>
          <w:spacing w:val="-4"/>
        </w:rPr>
        <w:t>psychologists,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teachers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or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an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educational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system.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Examples</w:t>
      </w:r>
    </w:p>
    <w:p>
      <w:pPr>
        <w:pStyle w:val="BodyText"/>
        <w:spacing w:line="232" w:lineRule="auto" w:before="3"/>
        <w:ind w:left="6540" w:right="201"/>
        <w:jc w:val="both"/>
      </w:pPr>
      <w:r>
        <w:rPr>
          <w:rFonts w:ascii="Book Antiqua"/>
          <w:color w:val="231F20"/>
          <w:spacing w:val="-5"/>
        </w:rPr>
        <w:t>of documentation </w:t>
      </w:r>
      <w:r>
        <w:rPr>
          <w:rFonts w:ascii="Book Antiqua"/>
          <w:color w:val="231F20"/>
          <w:spacing w:val="-4"/>
        </w:rPr>
        <w:t>may include a psychological</w:t>
      </w:r>
      <w:r>
        <w:rPr>
          <w:rFonts w:ascii="Book Antiqua"/>
          <w:color w:val="231F20"/>
          <w:spacing w:val="-55"/>
        </w:rPr>
        <w:t> </w:t>
      </w:r>
      <w:r>
        <w:rPr>
          <w:color w:val="231F20"/>
          <w:spacing w:val="-5"/>
        </w:rPr>
        <w:t>evaluation,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504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Plan,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IEP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(Individual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Education</w:t>
      </w:r>
      <w:r>
        <w:rPr>
          <w:color w:val="231F20"/>
          <w:spacing w:val="-55"/>
        </w:rPr>
        <w:t> </w:t>
      </w:r>
      <w:r>
        <w:rPr>
          <w:color w:val="231F20"/>
          <w:spacing w:val="-5"/>
        </w:rPr>
        <w:t>Plan),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SOP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(Summary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Performance).</w:t>
      </w:r>
    </w:p>
    <w:p>
      <w:pPr>
        <w:pStyle w:val="BodyText"/>
        <w:spacing w:line="235" w:lineRule="auto" w:before="139"/>
        <w:ind w:left="6540"/>
      </w:pPr>
      <w:r>
        <w:rPr/>
        <w:pict>
          <v:shape style="position:absolute;margin-left:323.965393pt;margin-top:4.926586pt;width:11.5pt;height:37pt;mso-position-horizontal-relative:page;mso-position-vertical-relative:paragraph;z-index:15736320" type="#_x0000_t202" filled="false" stroked="false">
            <v:textbox inset="0,0,0,0">
              <w:txbxContent>
                <w:p>
                  <w:pPr>
                    <w:spacing w:line="714" w:lineRule="exact" w:before="0"/>
                    <w:ind w:left="0" w:right="0" w:firstLine="0"/>
                    <w:jc w:val="left"/>
                    <w:rPr>
                      <w:rFonts w:ascii="Arial Narrow"/>
                      <w:sz w:val="65"/>
                    </w:rPr>
                  </w:pPr>
                  <w:r>
                    <w:rPr>
                      <w:rFonts w:ascii="Arial Narrow"/>
                      <w:color w:val="231F20"/>
                      <w:w w:val="77"/>
                      <w:sz w:val="65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4"/>
        </w:rPr>
        <w:t>The student interview will focus on how </w:t>
      </w:r>
      <w:r>
        <w:rPr>
          <w:color w:val="231F20"/>
          <w:spacing w:val="-3"/>
        </w:rPr>
        <w:t>the</w:t>
      </w:r>
      <w:r>
        <w:rPr>
          <w:color w:val="231F20"/>
          <w:spacing w:val="-2"/>
        </w:rPr>
        <w:t> </w:t>
      </w:r>
      <w:r>
        <w:rPr>
          <w:rFonts w:ascii="Book Antiqua"/>
          <w:color w:val="231F20"/>
          <w:spacing w:val="-5"/>
        </w:rPr>
        <w:t>condition </w:t>
      </w:r>
      <w:r>
        <w:rPr>
          <w:rFonts w:ascii="Book Antiqua"/>
          <w:color w:val="231F20"/>
          <w:spacing w:val="-4"/>
        </w:rPr>
        <w:t>impacts the student in the academic</w:t>
      </w:r>
      <w:r>
        <w:rPr>
          <w:rFonts w:ascii="Book Antiqua"/>
          <w:color w:val="231F20"/>
          <w:spacing w:val="-3"/>
        </w:rPr>
        <w:t> </w:t>
      </w:r>
      <w:r>
        <w:rPr>
          <w:color w:val="231F20"/>
          <w:spacing w:val="-5"/>
        </w:rPr>
        <w:t>environment.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This interactive process </w:t>
      </w:r>
      <w:r>
        <w:rPr>
          <w:color w:val="231F20"/>
          <w:spacing w:val="-4"/>
        </w:rPr>
        <w:t>will enable</w:t>
      </w:r>
      <w:r>
        <w:rPr>
          <w:color w:val="231F20"/>
          <w:spacing w:val="-56"/>
        </w:rPr>
        <w:t> </w:t>
      </w:r>
      <w:r>
        <w:rPr>
          <w:color w:val="231F20"/>
          <w:spacing w:val="-5"/>
        </w:rPr>
        <w:t>the counselor </w:t>
      </w:r>
      <w:r>
        <w:rPr>
          <w:color w:val="231F20"/>
          <w:spacing w:val="-4"/>
        </w:rPr>
        <w:t>to determine how the disability is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connected to a barrier and if an accommodation</w:t>
      </w:r>
      <w:r>
        <w:rPr>
          <w:color w:val="231F20"/>
          <w:spacing w:val="-3"/>
        </w:rPr>
        <w:t> </w:t>
      </w:r>
      <w:r>
        <w:rPr>
          <w:color w:val="231F20"/>
        </w:rPr>
        <w:t>would</w:t>
      </w:r>
      <w:r>
        <w:rPr>
          <w:color w:val="231F20"/>
          <w:spacing w:val="-12"/>
        </w:rPr>
        <w:t> </w:t>
      </w:r>
      <w:r>
        <w:rPr>
          <w:color w:val="231F20"/>
        </w:rPr>
        <w:t>provide</w:t>
      </w:r>
      <w:r>
        <w:rPr>
          <w:color w:val="231F20"/>
          <w:spacing w:val="-12"/>
        </w:rPr>
        <w:t> </w:t>
      </w:r>
      <w:r>
        <w:rPr>
          <w:color w:val="231F20"/>
        </w:rPr>
        <w:t>access.</w:t>
      </w:r>
    </w:p>
    <w:p>
      <w:pPr>
        <w:pStyle w:val="BodyText"/>
        <w:spacing w:line="232" w:lineRule="auto" w:before="142"/>
        <w:ind w:left="6540" w:right="38"/>
      </w:pPr>
      <w:r>
        <w:rPr/>
        <w:pict>
          <v:shape style="position:absolute;margin-left:323.769989pt;margin-top:4.955859pt;width:11.5pt;height:37pt;mso-position-horizontal-relative:page;mso-position-vertical-relative:paragraph;z-index:15736832" type="#_x0000_t202" filled="false" stroked="false">
            <v:textbox inset="0,0,0,0">
              <w:txbxContent>
                <w:p>
                  <w:pPr>
                    <w:spacing w:line="714" w:lineRule="exact" w:before="0"/>
                    <w:ind w:left="0" w:right="0" w:firstLine="0"/>
                    <w:jc w:val="left"/>
                    <w:rPr>
                      <w:rFonts w:ascii="Arial Narrow"/>
                      <w:sz w:val="65"/>
                    </w:rPr>
                  </w:pPr>
                  <w:r>
                    <w:rPr>
                      <w:rFonts w:ascii="Arial Narrow"/>
                      <w:color w:val="231F20"/>
                      <w:w w:val="77"/>
                      <w:sz w:val="65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5"/>
        </w:rPr>
        <w:t>Information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gathered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during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initial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interview</w:t>
      </w:r>
      <w:r>
        <w:rPr>
          <w:color w:val="231F20"/>
          <w:spacing w:val="-54"/>
        </w:rPr>
        <w:t> </w:t>
      </w:r>
      <w:r>
        <w:rPr>
          <w:color w:val="231F20"/>
          <w:spacing w:val="-5"/>
        </w:rPr>
        <w:t>will be reviewed </w:t>
      </w:r>
      <w:r>
        <w:rPr>
          <w:color w:val="231F20"/>
          <w:spacing w:val="-4"/>
        </w:rPr>
        <w:t>by the Disability Services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Review Committee. If recommendations </w:t>
      </w:r>
      <w:r>
        <w:rPr>
          <w:color w:val="231F20"/>
          <w:spacing w:val="-4"/>
        </w:rPr>
        <w:t>are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included </w:t>
      </w:r>
      <w:r>
        <w:rPr>
          <w:color w:val="231F20"/>
          <w:spacing w:val="-4"/>
        </w:rPr>
        <w:t>in the documentation, they will be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considered together with </w:t>
      </w:r>
      <w:r>
        <w:rPr>
          <w:color w:val="231F20"/>
          <w:spacing w:val="-4"/>
        </w:rPr>
        <w:t>the total assessment,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the specific program </w:t>
      </w:r>
      <w:r>
        <w:rPr>
          <w:color w:val="231F20"/>
          <w:spacing w:val="-4"/>
        </w:rPr>
        <w:t>and class, and information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provided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by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student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during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interview.</w:t>
      </w:r>
    </w:p>
    <w:p>
      <w:pPr>
        <w:pStyle w:val="BodyText"/>
        <w:spacing w:line="232" w:lineRule="auto"/>
        <w:ind w:left="6540"/>
      </w:pPr>
      <w:r>
        <w:rPr>
          <w:color w:val="231F20"/>
          <w:spacing w:val="-5"/>
        </w:rPr>
        <w:t>Accommodations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will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be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determined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on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an</w:t>
      </w:r>
      <w:r>
        <w:rPr>
          <w:color w:val="231F20"/>
          <w:spacing w:val="-54"/>
        </w:rPr>
        <w:t> </w:t>
      </w:r>
      <w:r>
        <w:rPr>
          <w:color w:val="231F20"/>
        </w:rPr>
        <w:t>individual</w:t>
      </w:r>
      <w:r>
        <w:rPr>
          <w:color w:val="231F20"/>
          <w:spacing w:val="-12"/>
        </w:rPr>
        <w:t> </w:t>
      </w:r>
      <w:r>
        <w:rPr>
          <w:color w:val="231F20"/>
        </w:rPr>
        <w:t>basis.</w:t>
      </w:r>
    </w:p>
    <w:p>
      <w:pPr>
        <w:pStyle w:val="BodyText"/>
        <w:spacing w:before="6" w:after="39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ind w:left="768"/>
        <w:rPr>
          <w:sz w:val="20"/>
        </w:rPr>
      </w:pPr>
      <w:r>
        <w:rPr>
          <w:sz w:val="20"/>
        </w:rPr>
        <w:drawing>
          <wp:inline distT="0" distB="0" distL="0" distR="0">
            <wp:extent cx="3451737" cy="847344"/>
            <wp:effectExtent l="0" t="0" r="0" b="0"/>
            <wp:docPr id="7" name="image6.png" descr="Students in library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1737" cy="84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30" w:lineRule="auto"/>
        <w:ind w:left="1321" w:right="6296"/>
        <w:rPr>
          <w:rFonts w:ascii="Book Antiqua"/>
        </w:rPr>
      </w:pPr>
      <w:r>
        <w:rPr/>
        <w:pict>
          <v:shape style="position:absolute;margin-left:629.21637pt;margin-top:-2.264844pt;width:12.65pt;height:37pt;mso-position-horizontal-relative:page;mso-position-vertical-relative:paragraph;z-index:15733760" type="#_x0000_t202" filled="false" stroked="false">
            <v:textbox inset="0,0,0,0">
              <w:txbxContent>
                <w:p>
                  <w:pPr>
                    <w:spacing w:line="714" w:lineRule="exact" w:before="0"/>
                    <w:ind w:left="0" w:right="0" w:firstLine="0"/>
                    <w:jc w:val="left"/>
                    <w:rPr>
                      <w:rFonts w:ascii="Arial Narrow"/>
                      <w:sz w:val="65"/>
                    </w:rPr>
                  </w:pPr>
                  <w:r>
                    <w:rPr>
                      <w:rFonts w:ascii="Arial Narrow"/>
                      <w:color w:val="231F20"/>
                      <w:w w:val="85"/>
                      <w:sz w:val="65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5"/>
        </w:rPr>
        <w:t>Within 10 business </w:t>
      </w:r>
      <w:r>
        <w:rPr>
          <w:color w:val="231F20"/>
          <w:spacing w:val="-4"/>
        </w:rPr>
        <w:t>days of the initial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appointment, </w:t>
      </w:r>
      <w:r>
        <w:rPr>
          <w:color w:val="231F20"/>
          <w:spacing w:val="-4"/>
        </w:rPr>
        <w:t>the student will be notified in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writing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outcome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their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request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either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by</w:t>
      </w:r>
      <w:r>
        <w:rPr>
          <w:color w:val="231F20"/>
          <w:spacing w:val="-54"/>
        </w:rPr>
        <w:t> </w:t>
      </w:r>
      <w:r>
        <w:rPr>
          <w:rFonts w:ascii="Book Antiqua"/>
          <w:color w:val="231F20"/>
        </w:rPr>
        <w:t>mail</w:t>
      </w:r>
      <w:r>
        <w:rPr>
          <w:rFonts w:ascii="Book Antiqua"/>
          <w:color w:val="231F20"/>
          <w:spacing w:val="-11"/>
        </w:rPr>
        <w:t> </w:t>
      </w:r>
      <w:r>
        <w:rPr>
          <w:rFonts w:ascii="Book Antiqua"/>
          <w:color w:val="231F20"/>
        </w:rPr>
        <w:t>or</w:t>
      </w:r>
      <w:r>
        <w:rPr>
          <w:rFonts w:ascii="Book Antiqua"/>
          <w:color w:val="231F20"/>
          <w:spacing w:val="-11"/>
        </w:rPr>
        <w:t> </w:t>
      </w:r>
      <w:r>
        <w:rPr>
          <w:rFonts w:ascii="Book Antiqua"/>
          <w:color w:val="231F20"/>
        </w:rPr>
        <w:t>in</w:t>
      </w:r>
      <w:r>
        <w:rPr>
          <w:rFonts w:ascii="Book Antiqua"/>
          <w:color w:val="231F20"/>
          <w:spacing w:val="-11"/>
        </w:rPr>
        <w:t> </w:t>
      </w:r>
      <w:r>
        <w:rPr>
          <w:rFonts w:ascii="Book Antiqua"/>
          <w:color w:val="231F20"/>
        </w:rPr>
        <w:t>person.</w:t>
      </w:r>
    </w:p>
    <w:p>
      <w:pPr>
        <w:pStyle w:val="BodyText"/>
        <w:spacing w:before="103"/>
        <w:ind w:left="1268" w:right="6296"/>
        <w:rPr>
          <w:rFonts w:ascii="Book Antiqua"/>
        </w:rPr>
      </w:pPr>
      <w:r>
        <w:rPr/>
        <w:pict>
          <v:shape style="position:absolute;margin-left:629.997986pt;margin-top:3.490217pt;width:10.050pt;height:36.2pt;mso-position-horizontal-relative:page;mso-position-vertical-relative:paragraph;z-index:15734272" type="#_x0000_t202" filled="false" stroked="false">
            <v:textbox inset="0,0,0,0">
              <w:txbxContent>
                <w:p>
                  <w:pPr>
                    <w:spacing w:line="697" w:lineRule="exact" w:before="0"/>
                    <w:ind w:left="0" w:right="0" w:firstLine="0"/>
                    <w:jc w:val="left"/>
                    <w:rPr>
                      <w:rFonts w:ascii="Arial Narrow"/>
                      <w:sz w:val="63"/>
                    </w:rPr>
                  </w:pPr>
                  <w:r>
                    <w:rPr>
                      <w:rFonts w:ascii="Arial Narrow"/>
                      <w:color w:val="231F20"/>
                      <w:w w:val="69"/>
                      <w:sz w:val="63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5"/>
        </w:rPr>
        <w:t>It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is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responsibility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student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receiving</w:t>
      </w:r>
      <w:r>
        <w:rPr>
          <w:color w:val="231F20"/>
          <w:spacing w:val="-54"/>
        </w:rPr>
        <w:t> </w:t>
      </w:r>
      <w:r>
        <w:rPr>
          <w:rFonts w:ascii="Book Antiqua"/>
          <w:color w:val="231F20"/>
        </w:rPr>
        <w:t>accommodation</w:t>
      </w:r>
      <w:r>
        <w:rPr>
          <w:rFonts w:ascii="Book Antiqua"/>
          <w:color w:val="231F20"/>
          <w:spacing w:val="-12"/>
        </w:rPr>
        <w:t> </w:t>
      </w:r>
      <w:r>
        <w:rPr>
          <w:rFonts w:ascii="Book Antiqua"/>
          <w:color w:val="231F20"/>
        </w:rPr>
        <w:t>to:</w:t>
      </w:r>
    </w:p>
    <w:p>
      <w:pPr>
        <w:pStyle w:val="ListParagraph"/>
        <w:numPr>
          <w:ilvl w:val="0"/>
          <w:numId w:val="2"/>
        </w:numPr>
        <w:tabs>
          <w:tab w:pos="1457" w:val="left" w:leader="none"/>
        </w:tabs>
        <w:spacing w:line="223" w:lineRule="auto" w:before="71" w:after="0"/>
        <w:ind w:left="1456" w:right="6819" w:hanging="188"/>
        <w:jc w:val="left"/>
        <w:rPr>
          <w:sz w:val="23"/>
        </w:rPr>
      </w:pPr>
      <w:r>
        <w:rPr>
          <w:color w:val="231F20"/>
          <w:spacing w:val="-5"/>
          <w:sz w:val="23"/>
        </w:rPr>
        <w:t>Notify </w:t>
      </w:r>
      <w:r>
        <w:rPr>
          <w:color w:val="231F20"/>
          <w:spacing w:val="-4"/>
          <w:sz w:val="23"/>
        </w:rPr>
        <w:t>or leave a message with Disability</w:t>
      </w:r>
      <w:r>
        <w:rPr>
          <w:color w:val="231F20"/>
          <w:spacing w:val="-3"/>
          <w:sz w:val="23"/>
        </w:rPr>
        <w:t> </w:t>
      </w:r>
      <w:r>
        <w:rPr>
          <w:color w:val="231F20"/>
          <w:spacing w:val="-1"/>
          <w:sz w:val="23"/>
        </w:rPr>
        <w:t>Services if he/she will not be attending</w:t>
      </w:r>
      <w:r>
        <w:rPr>
          <w:color w:val="231F20"/>
          <w:sz w:val="23"/>
        </w:rPr>
        <w:t> </w:t>
      </w:r>
      <w:r>
        <w:rPr>
          <w:color w:val="231F20"/>
          <w:spacing w:val="-5"/>
          <w:sz w:val="23"/>
        </w:rPr>
        <w:t>class due to a disability-related </w:t>
      </w:r>
      <w:r>
        <w:rPr>
          <w:color w:val="231F20"/>
          <w:spacing w:val="-4"/>
          <w:sz w:val="23"/>
        </w:rPr>
        <w:t>absence by</w:t>
      </w:r>
      <w:r>
        <w:rPr>
          <w:color w:val="231F20"/>
          <w:spacing w:val="-55"/>
          <w:sz w:val="23"/>
        </w:rPr>
        <w:t> </w:t>
      </w:r>
      <w:r>
        <w:rPr>
          <w:color w:val="231F20"/>
          <w:sz w:val="23"/>
        </w:rPr>
        <w:t>calling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(734)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384-4167.</w:t>
      </w:r>
    </w:p>
    <w:p>
      <w:pPr>
        <w:pStyle w:val="ListParagraph"/>
        <w:numPr>
          <w:ilvl w:val="0"/>
          <w:numId w:val="2"/>
        </w:numPr>
        <w:tabs>
          <w:tab w:pos="1457" w:val="left" w:leader="none"/>
        </w:tabs>
        <w:spacing w:line="223" w:lineRule="auto" w:before="75" w:after="0"/>
        <w:ind w:left="1456" w:right="6717" w:hanging="188"/>
        <w:jc w:val="left"/>
        <w:rPr>
          <w:sz w:val="23"/>
        </w:rPr>
      </w:pPr>
      <w:r>
        <w:rPr>
          <w:color w:val="231F20"/>
          <w:spacing w:val="-5"/>
          <w:sz w:val="23"/>
        </w:rPr>
        <w:t>Use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5"/>
          <w:sz w:val="23"/>
        </w:rPr>
        <w:t>the</w:t>
      </w:r>
      <w:r>
        <w:rPr>
          <w:color w:val="231F20"/>
          <w:spacing w:val="-9"/>
          <w:sz w:val="23"/>
        </w:rPr>
        <w:t> </w:t>
      </w:r>
      <w:r>
        <w:rPr>
          <w:color w:val="231F20"/>
          <w:spacing w:val="-5"/>
          <w:sz w:val="23"/>
        </w:rPr>
        <w:t>same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5"/>
          <w:sz w:val="23"/>
        </w:rPr>
        <w:t>procedure</w:t>
      </w:r>
      <w:r>
        <w:rPr>
          <w:color w:val="231F20"/>
          <w:spacing w:val="-9"/>
          <w:sz w:val="23"/>
        </w:rPr>
        <w:t> </w:t>
      </w:r>
      <w:r>
        <w:rPr>
          <w:color w:val="231F20"/>
          <w:spacing w:val="-4"/>
          <w:sz w:val="23"/>
        </w:rPr>
        <w:t>to</w:t>
      </w:r>
      <w:r>
        <w:rPr>
          <w:color w:val="231F20"/>
          <w:spacing w:val="-9"/>
          <w:sz w:val="23"/>
        </w:rPr>
        <w:t> </w:t>
      </w:r>
      <w:r>
        <w:rPr>
          <w:color w:val="231F20"/>
          <w:spacing w:val="-4"/>
          <w:sz w:val="23"/>
        </w:rPr>
        <w:t>notify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4"/>
          <w:sz w:val="23"/>
        </w:rPr>
        <w:t>Disability</w:t>
      </w:r>
      <w:r>
        <w:rPr>
          <w:color w:val="231F20"/>
          <w:spacing w:val="-54"/>
          <w:sz w:val="23"/>
        </w:rPr>
        <w:t> </w:t>
      </w:r>
      <w:r>
        <w:rPr>
          <w:color w:val="231F20"/>
          <w:spacing w:val="-2"/>
          <w:sz w:val="23"/>
        </w:rPr>
        <w:t>Services if he/she has difficulty </w:t>
      </w:r>
      <w:r>
        <w:rPr>
          <w:color w:val="231F20"/>
          <w:spacing w:val="-1"/>
          <w:sz w:val="23"/>
        </w:rPr>
        <w:t>with any</w:t>
      </w:r>
      <w:r>
        <w:rPr>
          <w:color w:val="231F20"/>
          <w:sz w:val="23"/>
        </w:rPr>
        <w:t> </w:t>
      </w:r>
      <w:r>
        <w:rPr>
          <w:color w:val="231F20"/>
          <w:spacing w:val="-5"/>
          <w:sz w:val="23"/>
        </w:rPr>
        <w:t>accommodation (i.e. note taker, scribe,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interpreter).</w:t>
      </w:r>
    </w:p>
    <w:p>
      <w:pPr>
        <w:pStyle w:val="ListParagraph"/>
        <w:numPr>
          <w:ilvl w:val="0"/>
          <w:numId w:val="2"/>
        </w:numPr>
        <w:tabs>
          <w:tab w:pos="1452" w:val="left" w:leader="none"/>
        </w:tabs>
        <w:spacing w:line="232" w:lineRule="auto" w:before="0" w:after="0"/>
        <w:ind w:left="1398" w:right="6820" w:hanging="180"/>
        <w:jc w:val="left"/>
        <w:rPr>
          <w:sz w:val="23"/>
        </w:rPr>
      </w:pPr>
      <w:r>
        <w:rPr/>
        <w:tab/>
      </w:r>
      <w:r>
        <w:rPr>
          <w:color w:val="231F20"/>
          <w:spacing w:val="-5"/>
          <w:sz w:val="23"/>
        </w:rPr>
        <w:t>Follow test accommodation </w:t>
      </w:r>
      <w:r>
        <w:rPr>
          <w:color w:val="231F20"/>
          <w:spacing w:val="-4"/>
          <w:sz w:val="23"/>
        </w:rPr>
        <w:t>procedures as</w:t>
      </w:r>
      <w:r>
        <w:rPr>
          <w:color w:val="231F20"/>
          <w:spacing w:val="-55"/>
          <w:sz w:val="23"/>
        </w:rPr>
        <w:t> </w:t>
      </w:r>
      <w:r>
        <w:rPr>
          <w:color w:val="231F20"/>
          <w:spacing w:val="-5"/>
          <w:sz w:val="23"/>
        </w:rPr>
        <w:t>indicated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5"/>
          <w:sz w:val="23"/>
        </w:rPr>
        <w:t>by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5"/>
          <w:sz w:val="23"/>
        </w:rPr>
        <w:t>Disability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4"/>
          <w:sz w:val="23"/>
        </w:rPr>
        <w:t>Services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4"/>
          <w:sz w:val="23"/>
        </w:rPr>
        <w:t>guidelines.</w:t>
      </w:r>
    </w:p>
    <w:p>
      <w:pPr>
        <w:pStyle w:val="BodyText"/>
        <w:spacing w:line="230" w:lineRule="auto" w:before="136"/>
        <w:ind w:left="1268" w:right="6296"/>
      </w:pPr>
      <w:r>
        <w:rPr/>
        <w:pict>
          <v:shape style="position:absolute;margin-left:629.639709pt;margin-top:3.548641pt;width:12.05pt;height:37pt;mso-position-horizontal-relative:page;mso-position-vertical-relative:paragraph;z-index:15734784" type="#_x0000_t202" filled="false" stroked="false">
            <v:textbox inset="0,0,0,0">
              <w:txbxContent>
                <w:p>
                  <w:pPr>
                    <w:spacing w:line="714" w:lineRule="exact" w:before="0"/>
                    <w:ind w:left="0" w:right="0" w:firstLine="0"/>
                    <w:jc w:val="left"/>
                    <w:rPr>
                      <w:rFonts w:ascii="Arial Narrow"/>
                      <w:sz w:val="65"/>
                    </w:rPr>
                  </w:pPr>
                  <w:r>
                    <w:rPr>
                      <w:rFonts w:ascii="Arial Narrow"/>
                      <w:color w:val="231F20"/>
                      <w:w w:val="81"/>
                      <w:sz w:val="65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rFonts w:ascii="Book Antiqua"/>
          <w:color w:val="231F20"/>
          <w:spacing w:val="-5"/>
        </w:rPr>
        <w:t>All</w:t>
      </w:r>
      <w:r>
        <w:rPr>
          <w:rFonts w:ascii="Book Antiqua"/>
          <w:color w:val="231F20"/>
          <w:spacing w:val="-10"/>
        </w:rPr>
        <w:t> </w:t>
      </w:r>
      <w:r>
        <w:rPr>
          <w:rFonts w:ascii="Book Antiqua"/>
          <w:color w:val="231F20"/>
          <w:spacing w:val="-5"/>
        </w:rPr>
        <w:t>accommodations</w:t>
      </w:r>
      <w:r>
        <w:rPr>
          <w:rFonts w:ascii="Book Antiqua"/>
          <w:color w:val="231F20"/>
          <w:spacing w:val="-10"/>
        </w:rPr>
        <w:t> </w:t>
      </w:r>
      <w:r>
        <w:rPr>
          <w:rFonts w:ascii="Book Antiqua"/>
          <w:color w:val="231F20"/>
          <w:spacing w:val="-5"/>
        </w:rPr>
        <w:t>are</w:t>
      </w:r>
      <w:r>
        <w:rPr>
          <w:rFonts w:ascii="Book Antiqua"/>
          <w:color w:val="231F20"/>
          <w:spacing w:val="-10"/>
        </w:rPr>
        <w:t> </w:t>
      </w:r>
      <w:r>
        <w:rPr>
          <w:rFonts w:ascii="Book Antiqua"/>
          <w:color w:val="231F20"/>
          <w:spacing w:val="-5"/>
        </w:rPr>
        <w:t>provided</w:t>
      </w:r>
      <w:r>
        <w:rPr>
          <w:rFonts w:ascii="Book Antiqua"/>
          <w:color w:val="231F20"/>
          <w:spacing w:val="-10"/>
        </w:rPr>
        <w:t> </w:t>
      </w:r>
      <w:r>
        <w:rPr>
          <w:rFonts w:ascii="Book Antiqua"/>
          <w:color w:val="231F20"/>
          <w:spacing w:val="-4"/>
        </w:rPr>
        <w:t>free</w:t>
      </w:r>
      <w:r>
        <w:rPr>
          <w:rFonts w:ascii="Book Antiqua"/>
          <w:color w:val="231F20"/>
          <w:spacing w:val="-10"/>
        </w:rPr>
        <w:t> </w:t>
      </w:r>
      <w:r>
        <w:rPr>
          <w:rFonts w:ascii="Book Antiqua"/>
          <w:color w:val="231F20"/>
          <w:spacing w:val="-4"/>
        </w:rPr>
        <w:t>of</w:t>
      </w:r>
      <w:r>
        <w:rPr>
          <w:rFonts w:ascii="Book Antiqua"/>
          <w:color w:val="231F20"/>
          <w:spacing w:val="-10"/>
        </w:rPr>
        <w:t> </w:t>
      </w:r>
      <w:r>
        <w:rPr>
          <w:rFonts w:ascii="Book Antiqua"/>
          <w:color w:val="231F20"/>
          <w:spacing w:val="-4"/>
        </w:rPr>
        <w:t>charge.</w:t>
      </w:r>
      <w:r>
        <w:rPr>
          <w:rFonts w:ascii="Book Antiqua"/>
          <w:color w:val="231F20"/>
          <w:spacing w:val="-54"/>
        </w:rPr>
        <w:t> </w:t>
      </w:r>
      <w:r>
        <w:rPr>
          <w:rFonts w:ascii="Book Antiqua"/>
          <w:color w:val="231F20"/>
          <w:spacing w:val="-5"/>
        </w:rPr>
        <w:t>Cooperative agreements through </w:t>
      </w:r>
      <w:r>
        <w:rPr>
          <w:rFonts w:ascii="Book Antiqua"/>
          <w:color w:val="231F20"/>
          <w:spacing w:val="-4"/>
        </w:rPr>
        <w:t>a third party</w:t>
      </w:r>
      <w:r>
        <w:rPr>
          <w:rFonts w:ascii="Book Antiqua"/>
          <w:color w:val="231F20"/>
          <w:spacing w:val="-3"/>
        </w:rPr>
        <w:t> </w:t>
      </w:r>
      <w:r>
        <w:rPr>
          <w:color w:val="231F20"/>
          <w:spacing w:val="-5"/>
        </w:rPr>
        <w:t>(i.e. Michigan Rehabilitation </w:t>
      </w:r>
      <w:r>
        <w:rPr>
          <w:color w:val="231F20"/>
          <w:spacing w:val="-4"/>
        </w:rPr>
        <w:t>Services, Bureau of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Services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for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Blind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Persons)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will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be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considered.</w:t>
      </w:r>
    </w:p>
    <w:p>
      <w:pPr>
        <w:pStyle w:val="BodyText"/>
        <w:spacing w:line="232" w:lineRule="auto" w:before="114"/>
        <w:ind w:left="1268" w:right="6409"/>
        <w:rPr>
          <w:rFonts w:ascii="Book Antiqua" w:hAnsi="Book Antiqua"/>
        </w:rPr>
      </w:pPr>
      <w:r>
        <w:rPr/>
        <w:pict>
          <v:shape style="position:absolute;margin-left:629.233215pt;margin-top:3.678004pt;width:12.4pt;height:36.2pt;mso-position-horizontal-relative:page;mso-position-vertical-relative:paragraph;z-index:15735296" type="#_x0000_t202" filled="false" stroked="false">
            <v:textbox inset="0,0,0,0">
              <w:txbxContent>
                <w:p>
                  <w:pPr>
                    <w:spacing w:line="697" w:lineRule="exact" w:before="0"/>
                    <w:ind w:left="0" w:right="0" w:firstLine="0"/>
                    <w:jc w:val="left"/>
                    <w:rPr>
                      <w:rFonts w:ascii="Arial Narrow"/>
                      <w:sz w:val="63"/>
                    </w:rPr>
                  </w:pPr>
                  <w:r>
                    <w:rPr>
                      <w:rFonts w:ascii="Arial Narrow"/>
                      <w:color w:val="231F20"/>
                      <w:w w:val="86"/>
                      <w:sz w:val="63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5"/>
        </w:rPr>
        <w:t>Loaned equipment </w:t>
      </w:r>
      <w:r>
        <w:rPr>
          <w:color w:val="231F20"/>
          <w:spacing w:val="-4"/>
        </w:rPr>
        <w:t>must be returned to the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Disability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Services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Office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within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one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week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55"/>
        </w:rPr>
        <w:t> </w:t>
      </w:r>
      <w:r>
        <w:rPr>
          <w:rFonts w:ascii="Book Antiqua" w:hAnsi="Book Antiqua"/>
          <w:color w:val="231F20"/>
          <w:spacing w:val="-5"/>
        </w:rPr>
        <w:t>end of the semester. Failure to return </w:t>
      </w:r>
      <w:r>
        <w:rPr>
          <w:rFonts w:ascii="Book Antiqua" w:hAnsi="Book Antiqua"/>
          <w:color w:val="231F20"/>
          <w:spacing w:val="-4"/>
        </w:rPr>
        <w:t>equipment</w:t>
      </w:r>
      <w:r>
        <w:rPr>
          <w:rFonts w:ascii="Book Antiqua" w:hAnsi="Book Antiqua"/>
          <w:color w:val="231F20"/>
          <w:spacing w:val="-55"/>
        </w:rPr>
        <w:t> </w:t>
      </w:r>
      <w:r>
        <w:rPr>
          <w:color w:val="231F20"/>
          <w:spacing w:val="-4"/>
        </w:rPr>
        <w:t>will result in a financial hold on the student’s</w:t>
      </w:r>
      <w:r>
        <w:rPr>
          <w:color w:val="231F20"/>
          <w:spacing w:val="-3"/>
        </w:rPr>
        <w:t> </w:t>
      </w:r>
      <w:r>
        <w:rPr>
          <w:rFonts w:ascii="Book Antiqua" w:hAnsi="Book Antiqua"/>
          <w:color w:val="231F20"/>
        </w:rPr>
        <w:t>record.</w:t>
      </w:r>
    </w:p>
    <w:p>
      <w:pPr>
        <w:pStyle w:val="BodyText"/>
        <w:spacing w:line="232" w:lineRule="auto" w:before="142"/>
        <w:ind w:left="1321" w:right="6413"/>
        <w:rPr>
          <w:rFonts w:ascii="Book Antiqua"/>
        </w:rPr>
      </w:pPr>
      <w:r>
        <w:rPr/>
        <w:pict>
          <v:shape style="position:absolute;margin-left:629.900330pt;margin-top:3.959093pt;width:20.4pt;height:37pt;mso-position-horizontal-relative:page;mso-position-vertical-relative:paragraph;z-index:15735808" type="#_x0000_t202" filled="false" stroked="false">
            <v:textbox inset="0,0,0,0">
              <w:txbxContent>
                <w:p>
                  <w:pPr>
                    <w:spacing w:line="714" w:lineRule="exact" w:before="0"/>
                    <w:ind w:left="0" w:right="0" w:firstLine="0"/>
                    <w:jc w:val="left"/>
                    <w:rPr>
                      <w:rFonts w:ascii="Arial Narrow"/>
                      <w:sz w:val="65"/>
                    </w:rPr>
                  </w:pPr>
                  <w:r>
                    <w:rPr>
                      <w:rFonts w:ascii="Arial Narrow"/>
                      <w:color w:val="231F20"/>
                      <w:spacing w:val="-4"/>
                      <w:w w:val="70"/>
                      <w:sz w:val="65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>
          <w:rFonts w:ascii="Book Antiqua"/>
          <w:color w:val="231F20"/>
          <w:spacing w:val="-5"/>
        </w:rPr>
        <w:t>Prior</w:t>
      </w:r>
      <w:r>
        <w:rPr>
          <w:rFonts w:ascii="Book Antiqua"/>
          <w:color w:val="231F20"/>
          <w:spacing w:val="-10"/>
        </w:rPr>
        <w:t> </w:t>
      </w:r>
      <w:r>
        <w:rPr>
          <w:rFonts w:ascii="Book Antiqua"/>
          <w:color w:val="231F20"/>
          <w:spacing w:val="-5"/>
        </w:rPr>
        <w:t>to</w:t>
      </w:r>
      <w:r>
        <w:rPr>
          <w:rFonts w:ascii="Book Antiqua"/>
          <w:color w:val="231F20"/>
          <w:spacing w:val="-9"/>
        </w:rPr>
        <w:t> </w:t>
      </w:r>
      <w:r>
        <w:rPr>
          <w:rFonts w:ascii="Book Antiqua"/>
          <w:color w:val="231F20"/>
          <w:spacing w:val="-5"/>
        </w:rPr>
        <w:t>each</w:t>
      </w:r>
      <w:r>
        <w:rPr>
          <w:rFonts w:ascii="Book Antiqua"/>
          <w:color w:val="231F20"/>
          <w:spacing w:val="-9"/>
        </w:rPr>
        <w:t> </w:t>
      </w:r>
      <w:r>
        <w:rPr>
          <w:rFonts w:ascii="Book Antiqua"/>
          <w:color w:val="231F20"/>
          <w:spacing w:val="-5"/>
        </w:rPr>
        <w:t>semester,</w:t>
      </w:r>
      <w:r>
        <w:rPr>
          <w:rFonts w:ascii="Book Antiqua"/>
          <w:color w:val="231F20"/>
          <w:spacing w:val="-10"/>
        </w:rPr>
        <w:t> </w:t>
      </w:r>
      <w:r>
        <w:rPr>
          <w:rFonts w:ascii="Book Antiqua"/>
          <w:color w:val="231F20"/>
          <w:spacing w:val="-5"/>
        </w:rPr>
        <w:t>students</w:t>
      </w:r>
      <w:r>
        <w:rPr>
          <w:rFonts w:ascii="Book Antiqua"/>
          <w:color w:val="231F20"/>
          <w:spacing w:val="-9"/>
        </w:rPr>
        <w:t> </w:t>
      </w:r>
      <w:r>
        <w:rPr>
          <w:rFonts w:ascii="Book Antiqua"/>
          <w:color w:val="231F20"/>
          <w:spacing w:val="-4"/>
        </w:rPr>
        <w:t>need</w:t>
      </w:r>
      <w:r>
        <w:rPr>
          <w:rFonts w:ascii="Book Antiqua"/>
          <w:color w:val="231F20"/>
          <w:spacing w:val="-9"/>
        </w:rPr>
        <w:t> </w:t>
      </w:r>
      <w:r>
        <w:rPr>
          <w:rFonts w:ascii="Book Antiqua"/>
          <w:color w:val="231F20"/>
          <w:spacing w:val="-4"/>
        </w:rPr>
        <w:t>to</w:t>
      </w:r>
      <w:r>
        <w:rPr>
          <w:rFonts w:ascii="Book Antiqua"/>
          <w:color w:val="231F20"/>
          <w:spacing w:val="-10"/>
        </w:rPr>
        <w:t> </w:t>
      </w:r>
      <w:r>
        <w:rPr>
          <w:rFonts w:ascii="Book Antiqua"/>
          <w:color w:val="231F20"/>
          <w:spacing w:val="-4"/>
        </w:rPr>
        <w:t>contact</w:t>
      </w:r>
      <w:r>
        <w:rPr>
          <w:rFonts w:ascii="Book Antiqua"/>
          <w:color w:val="231F20"/>
          <w:spacing w:val="-54"/>
        </w:rPr>
        <w:t> </w:t>
      </w:r>
      <w:r>
        <w:rPr>
          <w:color w:val="231F20"/>
          <w:spacing w:val="-5"/>
        </w:rPr>
        <w:t>a disability services </w:t>
      </w:r>
      <w:r>
        <w:rPr>
          <w:color w:val="231F20"/>
          <w:spacing w:val="-4"/>
        </w:rPr>
        <w:t>counselor to review their</w:t>
      </w:r>
      <w:r>
        <w:rPr>
          <w:color w:val="231F20"/>
          <w:spacing w:val="-3"/>
        </w:rPr>
        <w:t> </w:t>
      </w:r>
      <w:r>
        <w:rPr>
          <w:rFonts w:ascii="Book Antiqua"/>
          <w:color w:val="231F20"/>
        </w:rPr>
        <w:t>approved</w:t>
      </w:r>
      <w:r>
        <w:rPr>
          <w:rFonts w:ascii="Book Antiqua"/>
          <w:color w:val="231F20"/>
          <w:spacing w:val="-13"/>
        </w:rPr>
        <w:t> </w:t>
      </w:r>
      <w:r>
        <w:rPr>
          <w:rFonts w:ascii="Book Antiqua"/>
          <w:color w:val="231F20"/>
        </w:rPr>
        <w:t>accommodations.</w:t>
      </w:r>
    </w:p>
    <w:p>
      <w:pPr>
        <w:pStyle w:val="BodyText"/>
        <w:spacing w:line="232" w:lineRule="auto" w:before="145"/>
        <w:ind w:left="1321" w:right="6296"/>
        <w:rPr>
          <w:rFonts w:ascii="Book Antiqua"/>
        </w:rPr>
      </w:pPr>
      <w:r>
        <w:rPr/>
        <w:pict>
          <v:shape style="position:absolute;margin-left:629.900330pt;margin-top:4.109093pt;width:22.05pt;height:37pt;mso-position-horizontal-relative:page;mso-position-vertical-relative:paragraph;z-index:15738368" type="#_x0000_t202" filled="false" stroked="false">
            <v:textbox inset="0,0,0,0">
              <w:txbxContent>
                <w:p>
                  <w:pPr>
                    <w:spacing w:line="714" w:lineRule="exact" w:before="0"/>
                    <w:ind w:left="0" w:right="0" w:firstLine="0"/>
                    <w:jc w:val="left"/>
                    <w:rPr>
                      <w:rFonts w:ascii="Arial Narrow"/>
                      <w:sz w:val="65"/>
                    </w:rPr>
                  </w:pPr>
                  <w:r>
                    <w:rPr>
                      <w:rFonts w:ascii="Arial Narrow"/>
                      <w:color w:val="231F20"/>
                      <w:spacing w:val="39"/>
                      <w:w w:val="60"/>
                      <w:sz w:val="65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>
          <w:rFonts w:ascii="Book Antiqua"/>
          <w:color w:val="231F20"/>
          <w:spacing w:val="-5"/>
        </w:rPr>
        <w:t>Non-credit students seeking accommodation</w:t>
      </w:r>
      <w:r>
        <w:rPr>
          <w:rFonts w:ascii="Book Antiqua"/>
          <w:color w:val="231F20"/>
          <w:spacing w:val="-4"/>
        </w:rPr>
        <w:t> </w:t>
      </w:r>
      <w:r>
        <w:rPr>
          <w:color w:val="231F20"/>
          <w:spacing w:val="-5"/>
        </w:rPr>
        <w:t>must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contact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disability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services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counselor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each</w:t>
      </w:r>
      <w:r>
        <w:rPr>
          <w:color w:val="231F20"/>
          <w:spacing w:val="-55"/>
        </w:rPr>
        <w:t> </w:t>
      </w:r>
      <w:r>
        <w:rPr>
          <w:rFonts w:ascii="Book Antiqua"/>
          <w:color w:val="231F20"/>
        </w:rPr>
        <w:t>time</w:t>
      </w:r>
      <w:r>
        <w:rPr>
          <w:rFonts w:ascii="Book Antiqua"/>
          <w:color w:val="231F20"/>
          <w:spacing w:val="-13"/>
        </w:rPr>
        <w:t> </w:t>
      </w:r>
      <w:r>
        <w:rPr>
          <w:rFonts w:ascii="Book Antiqua"/>
          <w:color w:val="231F20"/>
        </w:rPr>
        <w:t>they</w:t>
      </w:r>
      <w:r>
        <w:rPr>
          <w:rFonts w:ascii="Book Antiqua"/>
          <w:color w:val="231F20"/>
          <w:spacing w:val="-12"/>
        </w:rPr>
        <w:t> </w:t>
      </w:r>
      <w:r>
        <w:rPr>
          <w:rFonts w:ascii="Book Antiqua"/>
          <w:color w:val="231F20"/>
        </w:rPr>
        <w:t>register</w:t>
      </w:r>
      <w:r>
        <w:rPr>
          <w:rFonts w:ascii="Book Antiqua"/>
          <w:color w:val="231F20"/>
          <w:spacing w:val="-13"/>
        </w:rPr>
        <w:t> </w:t>
      </w:r>
      <w:r>
        <w:rPr>
          <w:rFonts w:ascii="Book Antiqua"/>
          <w:color w:val="231F20"/>
        </w:rPr>
        <w:t>for</w:t>
      </w:r>
      <w:r>
        <w:rPr>
          <w:rFonts w:ascii="Book Antiqua"/>
          <w:color w:val="231F20"/>
          <w:spacing w:val="-12"/>
        </w:rPr>
        <w:t> </w:t>
      </w:r>
      <w:r>
        <w:rPr>
          <w:rFonts w:ascii="Book Antiqua"/>
          <w:color w:val="231F20"/>
        </w:rPr>
        <w:t>a</w:t>
      </w:r>
      <w:r>
        <w:rPr>
          <w:rFonts w:ascii="Book Antiqua"/>
          <w:color w:val="231F20"/>
          <w:spacing w:val="-12"/>
        </w:rPr>
        <w:t> </w:t>
      </w:r>
      <w:r>
        <w:rPr>
          <w:rFonts w:ascii="Book Antiqua"/>
          <w:color w:val="231F20"/>
        </w:rPr>
        <w:t>class.</w:t>
      </w:r>
    </w:p>
    <w:p>
      <w:pPr>
        <w:pStyle w:val="BodyText"/>
        <w:spacing w:line="223" w:lineRule="auto" w:before="134"/>
        <w:ind w:left="1321" w:right="6296"/>
      </w:pPr>
      <w:r>
        <w:rPr/>
        <w:pict>
          <v:shape style="position:absolute;margin-left:629.900330pt;margin-top:4.072943pt;width:21.85pt;height:37pt;mso-position-horizontal-relative:page;mso-position-vertical-relative:paragraph;z-index:15737344" type="#_x0000_t202" filled="false" stroked="false">
            <v:textbox inset="0,0,0,0">
              <w:txbxContent>
                <w:p>
                  <w:pPr>
                    <w:spacing w:line="714" w:lineRule="exact" w:before="0"/>
                    <w:ind w:left="0" w:right="0" w:firstLine="0"/>
                    <w:jc w:val="left"/>
                    <w:rPr>
                      <w:rFonts w:ascii="Arial Narrow"/>
                      <w:sz w:val="65"/>
                    </w:rPr>
                  </w:pPr>
                  <w:r>
                    <w:rPr>
                      <w:rFonts w:ascii="Arial Narrow"/>
                      <w:color w:val="231F20"/>
                      <w:spacing w:val="13"/>
                      <w:w w:val="65"/>
                      <w:sz w:val="65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5"/>
        </w:rPr>
        <w:t>Student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confidentiality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will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be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observed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54"/>
        </w:rPr>
        <w:t> </w:t>
      </w:r>
      <w:r>
        <w:rPr>
          <w:color w:val="231F20"/>
          <w:spacing w:val="-5"/>
        </w:rPr>
        <w:t>documentation or information </w:t>
      </w:r>
      <w:r>
        <w:rPr>
          <w:color w:val="231F20"/>
          <w:spacing w:val="-4"/>
        </w:rPr>
        <w:t>will be released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without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student’s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written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consent.</w:t>
      </w:r>
    </w:p>
    <w:p>
      <w:pPr>
        <w:spacing w:line="230" w:lineRule="auto" w:before="128"/>
        <w:ind w:left="768" w:right="6296" w:firstLine="0"/>
        <w:jc w:val="left"/>
        <w:rPr>
          <w:rFonts w:ascii="Franklin Gothic Demi"/>
          <w:b/>
          <w:sz w:val="24"/>
        </w:rPr>
      </w:pPr>
      <w:r>
        <w:rPr>
          <w:rFonts w:ascii="Franklin Gothic Demi"/>
          <w:b/>
          <w:color w:val="231F20"/>
          <w:spacing w:val="-5"/>
          <w:sz w:val="24"/>
        </w:rPr>
        <w:t>Reasonable</w:t>
      </w:r>
      <w:r>
        <w:rPr>
          <w:rFonts w:ascii="Franklin Gothic Demi"/>
          <w:b/>
          <w:color w:val="231F20"/>
          <w:spacing w:val="-10"/>
          <w:sz w:val="24"/>
        </w:rPr>
        <w:t> </w:t>
      </w:r>
      <w:r>
        <w:rPr>
          <w:rFonts w:ascii="Franklin Gothic Demi"/>
          <w:b/>
          <w:color w:val="231F20"/>
          <w:spacing w:val="-5"/>
          <w:sz w:val="24"/>
        </w:rPr>
        <w:t>attempts</w:t>
      </w:r>
      <w:r>
        <w:rPr>
          <w:rFonts w:ascii="Franklin Gothic Demi"/>
          <w:b/>
          <w:color w:val="231F20"/>
          <w:spacing w:val="-10"/>
          <w:sz w:val="24"/>
        </w:rPr>
        <w:t> </w:t>
      </w:r>
      <w:r>
        <w:rPr>
          <w:rFonts w:ascii="Franklin Gothic Demi"/>
          <w:b/>
          <w:color w:val="231F20"/>
          <w:spacing w:val="-5"/>
          <w:sz w:val="24"/>
        </w:rPr>
        <w:t>will</w:t>
      </w:r>
      <w:r>
        <w:rPr>
          <w:rFonts w:ascii="Franklin Gothic Demi"/>
          <w:b/>
          <w:color w:val="231F20"/>
          <w:spacing w:val="-10"/>
          <w:sz w:val="24"/>
        </w:rPr>
        <w:t> </w:t>
      </w:r>
      <w:r>
        <w:rPr>
          <w:rFonts w:ascii="Franklin Gothic Demi"/>
          <w:b/>
          <w:color w:val="231F20"/>
          <w:spacing w:val="-5"/>
          <w:sz w:val="24"/>
        </w:rPr>
        <w:t>be</w:t>
      </w:r>
      <w:r>
        <w:rPr>
          <w:rFonts w:ascii="Franklin Gothic Demi"/>
          <w:b/>
          <w:color w:val="231F20"/>
          <w:spacing w:val="-10"/>
          <w:sz w:val="24"/>
        </w:rPr>
        <w:t> </w:t>
      </w:r>
      <w:r>
        <w:rPr>
          <w:rFonts w:ascii="Franklin Gothic Demi"/>
          <w:b/>
          <w:color w:val="231F20"/>
          <w:spacing w:val="-5"/>
          <w:sz w:val="24"/>
        </w:rPr>
        <w:t>made</w:t>
      </w:r>
      <w:r>
        <w:rPr>
          <w:rFonts w:ascii="Franklin Gothic Demi"/>
          <w:b/>
          <w:color w:val="231F20"/>
          <w:spacing w:val="-10"/>
          <w:sz w:val="24"/>
        </w:rPr>
        <w:t> </w:t>
      </w:r>
      <w:r>
        <w:rPr>
          <w:rFonts w:ascii="Franklin Gothic Demi"/>
          <w:b/>
          <w:color w:val="231F20"/>
          <w:spacing w:val="-4"/>
          <w:sz w:val="24"/>
        </w:rPr>
        <w:t>to</w:t>
      </w:r>
      <w:r>
        <w:rPr>
          <w:rFonts w:ascii="Franklin Gothic Demi"/>
          <w:b/>
          <w:color w:val="231F20"/>
          <w:spacing w:val="-10"/>
          <w:sz w:val="24"/>
        </w:rPr>
        <w:t> </w:t>
      </w:r>
      <w:r>
        <w:rPr>
          <w:rFonts w:ascii="Franklin Gothic Demi"/>
          <w:b/>
          <w:color w:val="231F20"/>
          <w:spacing w:val="-4"/>
          <w:sz w:val="24"/>
        </w:rPr>
        <w:t>accommodate</w:t>
      </w:r>
      <w:r>
        <w:rPr>
          <w:rFonts w:ascii="Franklin Gothic Demi"/>
          <w:b/>
          <w:color w:val="231F20"/>
          <w:spacing w:val="-57"/>
          <w:sz w:val="24"/>
        </w:rPr>
        <w:t> </w:t>
      </w:r>
      <w:r>
        <w:rPr>
          <w:rFonts w:ascii="Franklin Gothic Demi"/>
          <w:b/>
          <w:color w:val="231F20"/>
          <w:spacing w:val="-5"/>
          <w:sz w:val="24"/>
        </w:rPr>
        <w:t>individual needs. However, this is not a </w:t>
      </w:r>
      <w:r>
        <w:rPr>
          <w:rFonts w:ascii="Franklin Gothic Demi"/>
          <w:b/>
          <w:color w:val="231F20"/>
          <w:spacing w:val="-4"/>
          <w:sz w:val="24"/>
        </w:rPr>
        <w:t>guarantee</w:t>
      </w:r>
      <w:r>
        <w:rPr>
          <w:rFonts w:ascii="Franklin Gothic Demi"/>
          <w:b/>
          <w:color w:val="231F20"/>
          <w:spacing w:val="-3"/>
          <w:sz w:val="24"/>
        </w:rPr>
        <w:t> </w:t>
      </w:r>
      <w:r>
        <w:rPr>
          <w:rFonts w:ascii="Franklin Gothic Demi"/>
          <w:b/>
          <w:color w:val="231F20"/>
          <w:spacing w:val="-5"/>
          <w:sz w:val="24"/>
        </w:rPr>
        <w:t>that</w:t>
      </w:r>
      <w:r>
        <w:rPr>
          <w:rFonts w:ascii="Franklin Gothic Demi"/>
          <w:b/>
          <w:color w:val="231F20"/>
          <w:spacing w:val="-10"/>
          <w:sz w:val="24"/>
        </w:rPr>
        <w:t> </w:t>
      </w:r>
      <w:r>
        <w:rPr>
          <w:rFonts w:ascii="Franklin Gothic Demi"/>
          <w:b/>
          <w:color w:val="231F20"/>
          <w:spacing w:val="-5"/>
          <w:sz w:val="24"/>
        </w:rPr>
        <w:t>services</w:t>
      </w:r>
      <w:r>
        <w:rPr>
          <w:rFonts w:ascii="Franklin Gothic Demi"/>
          <w:b/>
          <w:color w:val="231F20"/>
          <w:spacing w:val="-10"/>
          <w:sz w:val="24"/>
        </w:rPr>
        <w:t> </w:t>
      </w:r>
      <w:r>
        <w:rPr>
          <w:rFonts w:ascii="Franklin Gothic Demi"/>
          <w:b/>
          <w:color w:val="231F20"/>
          <w:spacing w:val="-5"/>
          <w:sz w:val="24"/>
        </w:rPr>
        <w:t>will</w:t>
      </w:r>
      <w:r>
        <w:rPr>
          <w:rFonts w:ascii="Franklin Gothic Demi"/>
          <w:b/>
          <w:color w:val="231F20"/>
          <w:spacing w:val="-10"/>
          <w:sz w:val="24"/>
        </w:rPr>
        <w:t> </w:t>
      </w:r>
      <w:r>
        <w:rPr>
          <w:rFonts w:ascii="Franklin Gothic Demi"/>
          <w:b/>
          <w:color w:val="231F20"/>
          <w:spacing w:val="-5"/>
          <w:sz w:val="24"/>
        </w:rPr>
        <w:t>be</w:t>
      </w:r>
      <w:r>
        <w:rPr>
          <w:rFonts w:ascii="Franklin Gothic Demi"/>
          <w:b/>
          <w:color w:val="231F20"/>
          <w:spacing w:val="-10"/>
          <w:sz w:val="24"/>
        </w:rPr>
        <w:t> </w:t>
      </w:r>
      <w:r>
        <w:rPr>
          <w:rFonts w:ascii="Franklin Gothic Demi"/>
          <w:b/>
          <w:color w:val="231F20"/>
          <w:spacing w:val="-4"/>
          <w:sz w:val="24"/>
        </w:rPr>
        <w:t>provided</w:t>
      </w:r>
      <w:r>
        <w:rPr>
          <w:rFonts w:ascii="Franklin Gothic Demi"/>
          <w:b/>
          <w:color w:val="231F20"/>
          <w:spacing w:val="-10"/>
          <w:sz w:val="24"/>
        </w:rPr>
        <w:t> </w:t>
      </w:r>
      <w:r>
        <w:rPr>
          <w:rFonts w:ascii="Franklin Gothic Demi"/>
          <w:b/>
          <w:color w:val="231F20"/>
          <w:spacing w:val="-4"/>
          <w:sz w:val="24"/>
        </w:rPr>
        <w:t>exactly</w:t>
      </w:r>
      <w:r>
        <w:rPr>
          <w:rFonts w:ascii="Franklin Gothic Demi"/>
          <w:b/>
          <w:color w:val="231F20"/>
          <w:spacing w:val="-10"/>
          <w:sz w:val="24"/>
        </w:rPr>
        <w:t> </w:t>
      </w:r>
      <w:r>
        <w:rPr>
          <w:rFonts w:ascii="Franklin Gothic Demi"/>
          <w:b/>
          <w:color w:val="231F20"/>
          <w:spacing w:val="-4"/>
          <w:sz w:val="24"/>
        </w:rPr>
        <w:t>as</w:t>
      </w:r>
      <w:r>
        <w:rPr>
          <w:rFonts w:ascii="Franklin Gothic Demi"/>
          <w:b/>
          <w:color w:val="231F20"/>
          <w:spacing w:val="-10"/>
          <w:sz w:val="24"/>
        </w:rPr>
        <w:t> </w:t>
      </w:r>
      <w:r>
        <w:rPr>
          <w:rFonts w:ascii="Franklin Gothic Demi"/>
          <w:b/>
          <w:color w:val="231F20"/>
          <w:spacing w:val="-4"/>
          <w:sz w:val="24"/>
        </w:rPr>
        <w:t>requested.</w:t>
      </w:r>
    </w:p>
    <w:p>
      <w:pPr>
        <w:spacing w:line="225" w:lineRule="auto" w:before="120"/>
        <w:ind w:left="818" w:right="6790" w:hanging="51"/>
        <w:jc w:val="left"/>
        <w:rPr>
          <w:b/>
          <w:i/>
          <w:sz w:val="22"/>
        </w:rPr>
      </w:pPr>
      <w:r>
        <w:rPr>
          <w:b/>
          <w:i/>
          <w:color w:val="231F20"/>
          <w:spacing w:val="-5"/>
          <w:sz w:val="22"/>
        </w:rPr>
        <w:t>(Adapted from the Association </w:t>
      </w:r>
      <w:r>
        <w:rPr>
          <w:b/>
          <w:i/>
          <w:color w:val="231F20"/>
          <w:spacing w:val="-4"/>
          <w:sz w:val="22"/>
        </w:rPr>
        <w:t>of Higher Education</w:t>
      </w:r>
      <w:r>
        <w:rPr>
          <w:b/>
          <w:i/>
          <w:color w:val="231F20"/>
          <w:spacing w:val="-52"/>
          <w:sz w:val="22"/>
        </w:rPr>
        <w:t> </w:t>
      </w:r>
      <w:r>
        <w:rPr>
          <w:b/>
          <w:i/>
          <w:color w:val="231F20"/>
          <w:spacing w:val="-5"/>
          <w:sz w:val="22"/>
        </w:rPr>
        <w:t>and</w:t>
      </w:r>
      <w:r>
        <w:rPr>
          <w:b/>
          <w:i/>
          <w:color w:val="231F20"/>
          <w:spacing w:val="-9"/>
          <w:sz w:val="22"/>
        </w:rPr>
        <w:t> </w:t>
      </w:r>
      <w:r>
        <w:rPr>
          <w:b/>
          <w:i/>
          <w:color w:val="231F20"/>
          <w:spacing w:val="-5"/>
          <w:sz w:val="22"/>
        </w:rPr>
        <w:t>Disabilities-AHEAD</w:t>
      </w:r>
      <w:r>
        <w:rPr>
          <w:b/>
          <w:i/>
          <w:color w:val="231F20"/>
          <w:spacing w:val="-9"/>
          <w:sz w:val="22"/>
        </w:rPr>
        <w:t> </w:t>
      </w:r>
      <w:r>
        <w:rPr>
          <w:b/>
          <w:i/>
          <w:color w:val="231F20"/>
          <w:spacing w:val="-5"/>
          <w:sz w:val="22"/>
        </w:rPr>
        <w:t>Guidelines,</w:t>
      </w:r>
      <w:r>
        <w:rPr>
          <w:b/>
          <w:i/>
          <w:color w:val="231F20"/>
          <w:spacing w:val="-8"/>
          <w:sz w:val="22"/>
        </w:rPr>
        <w:t> </w:t>
      </w:r>
      <w:r>
        <w:rPr>
          <w:b/>
          <w:i/>
          <w:color w:val="231F20"/>
          <w:spacing w:val="-4"/>
          <w:sz w:val="22"/>
        </w:rPr>
        <w:t>2012)</w:t>
      </w:r>
    </w:p>
    <w:sectPr>
      <w:pgSz w:w="24480" w:h="15840" w:orient="landscape"/>
      <w:pgMar w:top="540" w:bottom="280" w:left="440" w:right="260"/>
      <w:cols w:num="2" w:equalWidth="0">
        <w:col w:w="11352" w:space="40"/>
        <w:col w:w="1238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Franklin Gothic Demi Cond">
    <w:altName w:val="Franklin Gothic Demi Cond"/>
    <w:charset w:val="0"/>
    <w:family w:val="swiss"/>
    <w:pitch w:val="variable"/>
  </w:font>
  <w:font w:name="Book Antiqua">
    <w:altName w:val="Book Antiqua"/>
    <w:charset w:val="0"/>
    <w:family w:val="roman"/>
    <w:pitch w:val="variable"/>
  </w:font>
  <w:font w:name="Franklin Gothic Book">
    <w:altName w:val="Franklin Gothic Book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Franklin Gothic Demi">
    <w:altName w:val="Franklin Gothic Dem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1456" w:hanging="188"/>
      </w:pPr>
      <w:rPr>
        <w:rFonts w:hint="default" w:ascii="Book Antiqua" w:hAnsi="Book Antiqua" w:eastAsia="Book Antiqua" w:cs="Book Antiqua"/>
        <w:color w:val="231F20"/>
        <w:w w:val="100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52" w:hanging="1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45" w:hanging="1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8" w:hanging="1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31" w:hanging="1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4" w:hanging="1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17" w:hanging="1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09" w:hanging="1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02" w:hanging="188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6219" w:hanging="180"/>
      </w:pPr>
      <w:rPr>
        <w:rFonts w:hint="default" w:ascii="Book Antiqua" w:hAnsi="Book Antiqua" w:eastAsia="Book Antiqua" w:cs="Book Antiqua"/>
        <w:color w:val="231F20"/>
        <w:w w:val="100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42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264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786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308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830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352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74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396" w:hanging="180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3"/>
      <w:szCs w:val="23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6040"/>
      <w:outlineLvl w:val="1"/>
    </w:pPr>
    <w:rPr>
      <w:rFonts w:ascii="Franklin Gothic Demi Cond" w:hAnsi="Franklin Gothic Demi Cond" w:eastAsia="Franklin Gothic Demi Cond" w:cs="Franklin Gothic Demi Cond"/>
      <w:b/>
      <w:bCs/>
      <w:sz w:val="60"/>
      <w:szCs w:val="6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680"/>
      <w:outlineLvl w:val="2"/>
    </w:pPr>
    <w:rPr>
      <w:rFonts w:ascii="Franklin Gothic Demi" w:hAnsi="Franklin Gothic Demi" w:eastAsia="Franklin Gothic Demi" w:cs="Franklin Gothic Demi"/>
      <w:b/>
      <w:bCs/>
      <w:sz w:val="34"/>
      <w:szCs w:val="34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737" w:right="79"/>
      <w:jc w:val="center"/>
      <w:outlineLvl w:val="3"/>
    </w:pPr>
    <w:rPr>
      <w:rFonts w:ascii="Franklin Gothic Demi" w:hAnsi="Franklin Gothic Demi" w:eastAsia="Franklin Gothic Demi" w:cs="Franklin Gothic Demi"/>
      <w:b/>
      <w:bCs/>
      <w:sz w:val="25"/>
      <w:szCs w:val="25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91"/>
      <w:ind w:left="935" w:right="408"/>
      <w:jc w:val="center"/>
    </w:pPr>
    <w:rPr>
      <w:rFonts w:ascii="Franklin Gothic Demi Cond" w:hAnsi="Franklin Gothic Demi Cond" w:eastAsia="Franklin Gothic Demi Cond" w:cs="Franklin Gothic Demi Cond"/>
      <w:b/>
      <w:bCs/>
      <w:sz w:val="76"/>
      <w:szCs w:val="7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456" w:right="13" w:hanging="188"/>
    </w:pPr>
    <w:rPr>
      <w:rFonts w:ascii="Palatino Linotype" w:hAnsi="Palatino Linotype" w:eastAsia="Palatino Linotype" w:cs="Palatino Linotype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://www.hlcommission.org/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Disability Services Legal Brochure</dc:title>
  <dcterms:created xsi:type="dcterms:W3CDTF">2021-04-07T17:11:38Z</dcterms:created>
  <dcterms:modified xsi:type="dcterms:W3CDTF">2021-04-07T17:11:38Z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2020-12-03T00:00:00Z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2021-04-07T00:00:00Z</vt:filetime>
  </property>
</Properties>
</file>