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41" w:lineRule="auto" w:before="39"/>
        <w:ind w:left="3736" w:right="1935"/>
        <w:jc w:val="left"/>
      </w:pPr>
      <w:r>
        <w:rPr/>
        <w:t>Responsibilities When Using a Personal Care Attendant at Monroe County Community </w:t>
      </w:r>
      <w:r>
        <w:rPr>
          <w:spacing w:val="6"/>
        </w:rPr>
        <w:t> </w:t>
      </w:r>
      <w:r>
        <w:rPr/>
        <w:t>College</w:t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4"/>
          <w:szCs w:val="24"/>
        </w:rPr>
      </w:pPr>
    </w:p>
    <w:p>
      <w:pPr>
        <w:spacing w:line="240" w:lineRule="auto" w:before="9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spacing w:line="278" w:lineRule="auto" w:before="0"/>
        <w:ind w:left="119" w:right="0" w:firstLine="0"/>
        <w:jc w:val="left"/>
        <w:rPr>
          <w:rFonts w:ascii="Calibri" w:hAnsi="Calibri" w:cs="Calibri" w:eastAsia="Calibri" w:hint="default"/>
          <w:sz w:val="24"/>
          <w:szCs w:val="24"/>
        </w:rPr>
      </w:pPr>
      <w:r>
        <w:rPr>
          <w:rFonts w:ascii="Calibri"/>
          <w:w w:val="105"/>
          <w:sz w:val="24"/>
        </w:rPr>
        <w:t>Duties</w:t>
      </w:r>
      <w:r>
        <w:rPr>
          <w:rFonts w:ascii="Calibri"/>
          <w:spacing w:val="-17"/>
          <w:w w:val="105"/>
          <w:sz w:val="24"/>
        </w:rPr>
        <w:t> </w:t>
      </w:r>
      <w:r>
        <w:rPr>
          <w:rFonts w:ascii="Calibri"/>
          <w:w w:val="105"/>
          <w:sz w:val="24"/>
        </w:rPr>
        <w:t>do</w:t>
      </w:r>
      <w:r>
        <w:rPr>
          <w:rFonts w:ascii="Calibri"/>
          <w:spacing w:val="-15"/>
          <w:w w:val="105"/>
          <w:sz w:val="24"/>
        </w:rPr>
        <w:t> </w:t>
      </w:r>
      <w:r>
        <w:rPr>
          <w:rFonts w:ascii="Calibri"/>
          <w:w w:val="105"/>
          <w:sz w:val="24"/>
        </w:rPr>
        <w:t>NOT</w:t>
      </w:r>
      <w:r>
        <w:rPr>
          <w:rFonts w:ascii="Calibri"/>
          <w:spacing w:val="-17"/>
          <w:w w:val="105"/>
          <w:sz w:val="24"/>
        </w:rPr>
        <w:t> </w:t>
      </w:r>
      <w:r>
        <w:rPr>
          <w:rFonts w:ascii="Calibri"/>
          <w:w w:val="105"/>
          <w:sz w:val="24"/>
        </w:rPr>
        <w:t>include</w:t>
      </w:r>
      <w:r>
        <w:rPr>
          <w:rFonts w:ascii="Calibri"/>
          <w:spacing w:val="-16"/>
          <w:w w:val="105"/>
          <w:sz w:val="24"/>
        </w:rPr>
        <w:t> </w:t>
      </w:r>
      <w:r>
        <w:rPr>
          <w:rFonts w:ascii="Calibri"/>
          <w:w w:val="105"/>
          <w:sz w:val="24"/>
        </w:rPr>
        <w:t>notetaking</w:t>
      </w:r>
      <w:r>
        <w:rPr>
          <w:rFonts w:ascii="Calibri"/>
          <w:spacing w:val="-16"/>
          <w:w w:val="105"/>
          <w:sz w:val="24"/>
        </w:rPr>
        <w:t> </w:t>
      </w:r>
      <w:r>
        <w:rPr>
          <w:rFonts w:ascii="Calibri"/>
          <w:w w:val="105"/>
          <w:sz w:val="24"/>
        </w:rPr>
        <w:t>or</w:t>
      </w:r>
      <w:r>
        <w:rPr>
          <w:rFonts w:ascii="Calibri"/>
          <w:spacing w:val="-14"/>
          <w:w w:val="105"/>
          <w:sz w:val="24"/>
        </w:rPr>
        <w:t> </w:t>
      </w:r>
      <w:r>
        <w:rPr>
          <w:rFonts w:ascii="Calibri"/>
          <w:w w:val="105"/>
          <w:sz w:val="24"/>
        </w:rPr>
        <w:t>proctoring</w:t>
      </w:r>
      <w:r>
        <w:rPr>
          <w:rFonts w:ascii="Calibri"/>
          <w:spacing w:val="-18"/>
          <w:w w:val="105"/>
          <w:sz w:val="24"/>
        </w:rPr>
        <w:t> </w:t>
      </w:r>
      <w:r>
        <w:rPr>
          <w:rFonts w:ascii="Calibri"/>
          <w:w w:val="105"/>
          <w:sz w:val="24"/>
        </w:rPr>
        <w:t>of</w:t>
      </w:r>
      <w:r>
        <w:rPr>
          <w:rFonts w:ascii="Calibri"/>
          <w:spacing w:val="-15"/>
          <w:w w:val="105"/>
          <w:sz w:val="24"/>
        </w:rPr>
        <w:t> </w:t>
      </w:r>
      <w:r>
        <w:rPr>
          <w:rFonts w:ascii="Calibri"/>
          <w:w w:val="105"/>
          <w:sz w:val="24"/>
        </w:rPr>
        <w:t>tests.</w:t>
      </w:r>
      <w:r>
        <w:rPr>
          <w:rFonts w:ascii="Calibri"/>
          <w:spacing w:val="26"/>
          <w:w w:val="105"/>
          <w:sz w:val="24"/>
        </w:rPr>
        <w:t> </w:t>
      </w:r>
      <w:r>
        <w:rPr>
          <w:rFonts w:ascii="Calibri"/>
          <w:w w:val="105"/>
          <w:sz w:val="24"/>
        </w:rPr>
        <w:t>It</w:t>
      </w:r>
      <w:r>
        <w:rPr>
          <w:rFonts w:ascii="Calibri"/>
          <w:spacing w:val="-17"/>
          <w:w w:val="105"/>
          <w:sz w:val="24"/>
        </w:rPr>
        <w:t> </w:t>
      </w:r>
      <w:r>
        <w:rPr>
          <w:rFonts w:ascii="Calibri"/>
          <w:w w:val="105"/>
          <w:sz w:val="24"/>
        </w:rPr>
        <w:t>is</w:t>
      </w:r>
      <w:r>
        <w:rPr>
          <w:rFonts w:ascii="Calibri"/>
          <w:spacing w:val="-17"/>
          <w:w w:val="105"/>
          <w:sz w:val="24"/>
        </w:rPr>
        <w:t> </w:t>
      </w:r>
      <w:r>
        <w:rPr>
          <w:rFonts w:ascii="Calibri"/>
          <w:w w:val="105"/>
          <w:sz w:val="24"/>
        </w:rPr>
        <w:t>the</w:t>
      </w:r>
      <w:r>
        <w:rPr>
          <w:rFonts w:ascii="Calibri"/>
          <w:spacing w:val="-18"/>
          <w:w w:val="105"/>
          <w:sz w:val="24"/>
        </w:rPr>
        <w:t> </w:t>
      </w:r>
      <w:r>
        <w:rPr>
          <w:rFonts w:ascii="Calibri"/>
          <w:w w:val="105"/>
          <w:sz w:val="24"/>
        </w:rPr>
        <w:t>role</w:t>
      </w:r>
      <w:r>
        <w:rPr>
          <w:rFonts w:ascii="Calibri"/>
          <w:spacing w:val="-18"/>
          <w:w w:val="105"/>
          <w:sz w:val="24"/>
        </w:rPr>
        <w:t> </w:t>
      </w:r>
      <w:r>
        <w:rPr>
          <w:rFonts w:ascii="Calibri"/>
          <w:w w:val="105"/>
          <w:sz w:val="24"/>
        </w:rPr>
        <w:t>of</w:t>
      </w:r>
      <w:r>
        <w:rPr>
          <w:rFonts w:ascii="Calibri"/>
          <w:spacing w:val="-17"/>
          <w:w w:val="105"/>
          <w:sz w:val="24"/>
        </w:rPr>
        <w:t> </w:t>
      </w:r>
      <w:r>
        <w:rPr>
          <w:rFonts w:ascii="Calibri"/>
          <w:w w:val="105"/>
          <w:sz w:val="24"/>
        </w:rPr>
        <w:t>Disability</w:t>
      </w:r>
      <w:r>
        <w:rPr>
          <w:rFonts w:ascii="Calibri"/>
          <w:spacing w:val="-16"/>
          <w:w w:val="105"/>
          <w:sz w:val="24"/>
        </w:rPr>
        <w:t> </w:t>
      </w:r>
      <w:r>
        <w:rPr>
          <w:rFonts w:ascii="Calibri"/>
          <w:w w:val="105"/>
          <w:sz w:val="24"/>
        </w:rPr>
        <w:t>Services</w:t>
      </w:r>
      <w:r>
        <w:rPr>
          <w:rFonts w:ascii="Calibri"/>
          <w:spacing w:val="-17"/>
          <w:w w:val="105"/>
          <w:sz w:val="24"/>
        </w:rPr>
        <w:t> </w:t>
      </w:r>
      <w:r>
        <w:rPr>
          <w:rFonts w:ascii="Calibri"/>
          <w:w w:val="105"/>
          <w:sz w:val="24"/>
        </w:rPr>
        <w:t>to</w:t>
      </w:r>
      <w:r>
        <w:rPr>
          <w:rFonts w:ascii="Calibri"/>
          <w:spacing w:val="-15"/>
          <w:w w:val="105"/>
          <w:sz w:val="24"/>
        </w:rPr>
        <w:t> </w:t>
      </w:r>
      <w:r>
        <w:rPr>
          <w:rFonts w:ascii="Calibri"/>
          <w:w w:val="105"/>
          <w:sz w:val="24"/>
        </w:rPr>
        <w:t>assign</w:t>
      </w:r>
      <w:r>
        <w:rPr>
          <w:rFonts w:ascii="Calibri"/>
          <w:spacing w:val="-14"/>
          <w:w w:val="105"/>
          <w:sz w:val="24"/>
        </w:rPr>
        <w:t> </w:t>
      </w:r>
      <w:r>
        <w:rPr>
          <w:rFonts w:ascii="Calibri"/>
          <w:w w:val="105"/>
          <w:sz w:val="24"/>
        </w:rPr>
        <w:t>these </w:t>
      </w:r>
      <w:r>
        <w:rPr>
          <w:rFonts w:ascii="Calibri"/>
          <w:w w:val="105"/>
          <w:sz w:val="24"/>
        </w:rPr>
        <w:t>responsibilities.</w:t>
      </w:r>
      <w:r>
        <w:rPr>
          <w:rFonts w:ascii="Calibri"/>
          <w:sz w:val="24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4"/>
          <w:szCs w:val="24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4"/>
          <w:szCs w:val="24"/>
        </w:rPr>
      </w:pPr>
    </w:p>
    <w:p>
      <w:pPr>
        <w:pStyle w:val="BodyText"/>
        <w:spacing w:line="240" w:lineRule="auto" w:before="147"/>
        <w:ind w:left="170" w:right="1935" w:firstLine="0"/>
        <w:jc w:val="left"/>
        <w:rPr>
          <w:rFonts w:ascii="Calibri" w:hAnsi="Calibri" w:cs="Calibri" w:eastAsia="Calibri" w:hint="default"/>
        </w:rPr>
      </w:pPr>
      <w:r>
        <w:rPr>
          <w:rFonts w:ascii="Calibri"/>
          <w:w w:val="105"/>
        </w:rPr>
        <w:t>Responsibilities</w:t>
      </w:r>
      <w:r>
        <w:rPr>
          <w:rFonts w:ascii="Calibri"/>
          <w:spacing w:val="-27"/>
          <w:w w:val="105"/>
        </w:rPr>
        <w:t> </w:t>
      </w:r>
      <w:r>
        <w:rPr>
          <w:rFonts w:ascii="Calibri"/>
          <w:w w:val="105"/>
        </w:rPr>
        <w:t>of</w:t>
      </w:r>
      <w:r>
        <w:rPr>
          <w:rFonts w:ascii="Calibri"/>
          <w:spacing w:val="-27"/>
          <w:w w:val="105"/>
        </w:rPr>
        <w:t> </w:t>
      </w:r>
      <w:r>
        <w:rPr>
          <w:rFonts w:ascii="Calibri"/>
          <w:w w:val="105"/>
        </w:rPr>
        <w:t>the</w:t>
      </w:r>
      <w:r>
        <w:rPr>
          <w:rFonts w:ascii="Calibri"/>
          <w:spacing w:val="-27"/>
          <w:w w:val="105"/>
        </w:rPr>
        <w:t> </w:t>
      </w:r>
      <w:r>
        <w:rPr>
          <w:rFonts w:ascii="Calibri"/>
          <w:w w:val="105"/>
        </w:rPr>
        <w:t>Student:</w:t>
      </w:r>
      <w:r>
        <w:rPr>
          <w:rFonts w:ascii="Calibri"/>
        </w:rPr>
      </w:r>
    </w:p>
    <w:p>
      <w:pPr>
        <w:spacing w:line="240" w:lineRule="auto" w:before="6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6" w:lineRule="auto" w:before="0" w:after="0"/>
        <w:ind w:left="840" w:right="337" w:hanging="36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sz w:val="22"/>
        </w:rPr>
        <w:t>Submit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current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documentation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Disabilities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Services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validating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need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Personal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Care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Attendant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an </w:t>
      </w:r>
      <w:r>
        <w:rPr>
          <w:rFonts w:ascii="Calibri"/>
          <w:sz w:val="22"/>
        </w:rPr>
        <w:t>accommodation.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6" w:lineRule="auto" w:before="0" w:after="0"/>
        <w:ind w:left="840" w:right="344" w:hanging="36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sz w:val="22"/>
        </w:rPr>
        <w:t>Hire and compensate the Personal Care Attendant. Monroe County Community College is not responsible to provide Personal Care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Attendants.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3" w:lineRule="auto" w:before="0" w:after="0"/>
        <w:ind w:left="840" w:right="171" w:hanging="36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sz w:val="22"/>
        </w:rPr>
        <w:t>Prior to the assignment, the student will assure that each personal care attendant has registered with Disability Services.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76" w:lineRule="auto" w:before="3" w:after="0"/>
        <w:ind w:left="840" w:right="100" w:hanging="36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sz w:val="22"/>
        </w:rPr>
        <w:t>Ensure that if the Personal Care Attendant changes, Disability Services is notified. Each Personal Care Attendant must sign a Personal Care Attendant</w:t>
      </w:r>
      <w:r>
        <w:rPr>
          <w:rFonts w:ascii="Calibri"/>
          <w:spacing w:val="-14"/>
          <w:sz w:val="22"/>
        </w:rPr>
        <w:t> </w:t>
      </w:r>
      <w:r>
        <w:rPr>
          <w:rFonts w:ascii="Calibri"/>
          <w:sz w:val="22"/>
        </w:rPr>
        <w:t>Agreement.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6" w:lineRule="auto" w:before="0" w:after="0"/>
        <w:ind w:left="840" w:right="433" w:hanging="36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 w:hAnsi="Calibri" w:cs="Calibri" w:eastAsia="Calibri" w:hint="default"/>
          <w:sz w:val="22"/>
          <w:szCs w:val="22"/>
        </w:rPr>
        <w:t>Direct the Personal Care Attendant’s activities on campus in accordance to the Monroe County Community College</w:t>
      </w:r>
      <w:r>
        <w:rPr>
          <w:rFonts w:ascii="Calibri" w:hAnsi="Calibri" w:cs="Calibri" w:eastAsia="Calibri" w:hint="default"/>
          <w:spacing w:val="-4"/>
          <w:sz w:val="22"/>
          <w:szCs w:val="22"/>
        </w:rPr>
        <w:t> </w:t>
      </w:r>
      <w:r>
        <w:rPr>
          <w:rFonts w:ascii="Calibri" w:hAnsi="Calibri" w:cs="Calibri" w:eastAsia="Calibri" w:hint="default"/>
          <w:sz w:val="22"/>
          <w:szCs w:val="22"/>
        </w:rPr>
        <w:t>policies,</w:t>
      </w:r>
      <w:r>
        <w:rPr>
          <w:rFonts w:ascii="Calibri" w:hAnsi="Calibri" w:cs="Calibri" w:eastAsia="Calibri" w:hint="default"/>
          <w:spacing w:val="-3"/>
          <w:sz w:val="22"/>
          <w:szCs w:val="22"/>
        </w:rPr>
        <w:t> </w:t>
      </w:r>
      <w:r>
        <w:rPr>
          <w:rFonts w:ascii="Calibri" w:hAnsi="Calibri" w:cs="Calibri" w:eastAsia="Calibri" w:hint="default"/>
          <w:sz w:val="22"/>
          <w:szCs w:val="22"/>
        </w:rPr>
        <w:t>regulations,</w:t>
      </w:r>
      <w:r>
        <w:rPr>
          <w:rFonts w:ascii="Calibri" w:hAnsi="Calibri" w:cs="Calibri" w:eastAsia="Calibri" w:hint="default"/>
          <w:spacing w:val="-3"/>
          <w:sz w:val="22"/>
          <w:szCs w:val="22"/>
        </w:rPr>
        <w:t> </w:t>
      </w:r>
      <w:r>
        <w:rPr>
          <w:rFonts w:ascii="Calibri" w:hAnsi="Calibri" w:cs="Calibri" w:eastAsia="Calibri" w:hint="default"/>
          <w:sz w:val="22"/>
          <w:szCs w:val="22"/>
        </w:rPr>
        <w:t>rules,</w:t>
      </w:r>
      <w:r>
        <w:rPr>
          <w:rFonts w:ascii="Calibri" w:hAnsi="Calibri" w:cs="Calibri" w:eastAsia="Calibri" w:hint="default"/>
          <w:spacing w:val="-3"/>
          <w:sz w:val="22"/>
          <w:szCs w:val="22"/>
        </w:rPr>
        <w:t> </w:t>
      </w:r>
      <w:r>
        <w:rPr>
          <w:rFonts w:ascii="Calibri" w:hAnsi="Calibri" w:cs="Calibri" w:eastAsia="Calibri" w:hint="default"/>
          <w:sz w:val="22"/>
          <w:szCs w:val="22"/>
        </w:rPr>
        <w:t>and</w:t>
      </w:r>
      <w:r>
        <w:rPr>
          <w:rFonts w:ascii="Calibri" w:hAnsi="Calibri" w:cs="Calibri" w:eastAsia="Calibri" w:hint="default"/>
          <w:spacing w:val="-4"/>
          <w:sz w:val="22"/>
          <w:szCs w:val="22"/>
        </w:rPr>
        <w:t> </w:t>
      </w:r>
      <w:r>
        <w:rPr>
          <w:rFonts w:ascii="Calibri" w:hAnsi="Calibri" w:cs="Calibri" w:eastAsia="Calibri" w:hint="default"/>
          <w:sz w:val="22"/>
          <w:szCs w:val="22"/>
        </w:rPr>
        <w:t>procedures</w:t>
      </w:r>
      <w:r>
        <w:rPr>
          <w:rFonts w:ascii="Calibri" w:hAnsi="Calibri" w:cs="Calibri" w:eastAsia="Calibri" w:hint="default"/>
          <w:spacing w:val="-3"/>
          <w:sz w:val="22"/>
          <w:szCs w:val="22"/>
        </w:rPr>
        <w:t> </w:t>
      </w:r>
      <w:r>
        <w:rPr>
          <w:rFonts w:ascii="Calibri" w:hAnsi="Calibri" w:cs="Calibri" w:eastAsia="Calibri" w:hint="default"/>
          <w:sz w:val="22"/>
          <w:szCs w:val="22"/>
        </w:rPr>
        <w:t>and</w:t>
      </w:r>
      <w:r>
        <w:rPr>
          <w:rFonts w:ascii="Calibri" w:hAnsi="Calibri" w:cs="Calibri" w:eastAsia="Calibri" w:hint="default"/>
          <w:spacing w:val="-4"/>
          <w:sz w:val="22"/>
          <w:szCs w:val="22"/>
        </w:rPr>
        <w:t> </w:t>
      </w:r>
      <w:r>
        <w:rPr>
          <w:rFonts w:ascii="Calibri" w:hAnsi="Calibri" w:cs="Calibri" w:eastAsia="Calibri" w:hint="default"/>
          <w:sz w:val="22"/>
          <w:szCs w:val="22"/>
        </w:rPr>
        <w:t>according</w:t>
      </w:r>
      <w:r>
        <w:rPr>
          <w:rFonts w:ascii="Calibri" w:hAnsi="Calibri" w:cs="Calibri" w:eastAsia="Calibri" w:hint="default"/>
          <w:spacing w:val="-3"/>
          <w:sz w:val="22"/>
          <w:szCs w:val="22"/>
        </w:rPr>
        <w:t> </w:t>
      </w:r>
      <w:r>
        <w:rPr>
          <w:rFonts w:ascii="Calibri" w:hAnsi="Calibri" w:cs="Calibri" w:eastAsia="Calibri" w:hint="default"/>
          <w:sz w:val="22"/>
          <w:szCs w:val="22"/>
        </w:rPr>
        <w:t>to</w:t>
      </w:r>
      <w:r>
        <w:rPr>
          <w:rFonts w:ascii="Calibri" w:hAnsi="Calibri" w:cs="Calibri" w:eastAsia="Calibri" w:hint="default"/>
          <w:spacing w:val="-4"/>
          <w:sz w:val="22"/>
          <w:szCs w:val="22"/>
        </w:rPr>
        <w:t> </w:t>
      </w:r>
      <w:r>
        <w:rPr>
          <w:rFonts w:ascii="Calibri" w:hAnsi="Calibri" w:cs="Calibri" w:eastAsia="Calibri" w:hint="default"/>
          <w:sz w:val="22"/>
          <w:szCs w:val="22"/>
        </w:rPr>
        <w:t>the</w:t>
      </w:r>
      <w:r>
        <w:rPr>
          <w:rFonts w:ascii="Calibri" w:hAnsi="Calibri" w:cs="Calibri" w:eastAsia="Calibri" w:hint="default"/>
          <w:spacing w:val="-4"/>
          <w:sz w:val="22"/>
          <w:szCs w:val="22"/>
        </w:rPr>
        <w:t> </w:t>
      </w:r>
      <w:r>
        <w:rPr>
          <w:rFonts w:ascii="Calibri" w:hAnsi="Calibri" w:cs="Calibri" w:eastAsia="Calibri" w:hint="default"/>
          <w:sz w:val="22"/>
          <w:szCs w:val="22"/>
        </w:rPr>
        <w:t>Personal</w:t>
      </w:r>
      <w:r>
        <w:rPr>
          <w:rFonts w:ascii="Calibri" w:hAnsi="Calibri" w:cs="Calibri" w:eastAsia="Calibri" w:hint="default"/>
          <w:spacing w:val="-6"/>
          <w:sz w:val="22"/>
          <w:szCs w:val="22"/>
        </w:rPr>
        <w:t> </w:t>
      </w:r>
      <w:r>
        <w:rPr>
          <w:rFonts w:ascii="Calibri" w:hAnsi="Calibri" w:cs="Calibri" w:eastAsia="Calibri" w:hint="default"/>
          <w:sz w:val="22"/>
          <w:szCs w:val="22"/>
        </w:rPr>
        <w:t>Care</w:t>
      </w:r>
      <w:r>
        <w:rPr>
          <w:rFonts w:ascii="Calibri" w:hAnsi="Calibri" w:cs="Calibri" w:eastAsia="Calibri" w:hint="default"/>
          <w:spacing w:val="-2"/>
          <w:sz w:val="22"/>
          <w:szCs w:val="22"/>
        </w:rPr>
        <w:t> </w:t>
      </w:r>
      <w:r>
        <w:rPr>
          <w:rFonts w:ascii="Calibri" w:hAnsi="Calibri" w:cs="Calibri" w:eastAsia="Calibri" w:hint="default"/>
          <w:sz w:val="22"/>
          <w:szCs w:val="22"/>
        </w:rPr>
        <w:t>Attendant</w:t>
      </w:r>
      <w:r>
        <w:rPr>
          <w:rFonts w:ascii="Calibri" w:hAnsi="Calibri" w:cs="Calibri" w:eastAsia="Calibri" w:hint="default"/>
          <w:spacing w:val="-2"/>
          <w:sz w:val="22"/>
          <w:szCs w:val="22"/>
        </w:rPr>
        <w:t> </w:t>
      </w:r>
      <w:r>
        <w:rPr>
          <w:rFonts w:ascii="Calibri" w:hAnsi="Calibri" w:cs="Calibri" w:eastAsia="Calibri" w:hint="default"/>
          <w:sz w:val="22"/>
          <w:szCs w:val="22"/>
        </w:rPr>
        <w:t>guidelines.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3" w:lineRule="auto" w:before="0" w:after="0"/>
        <w:ind w:left="840" w:right="485" w:hanging="36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sz w:val="22"/>
        </w:rPr>
        <w:t>Develop a back-up plan in the event that the Personal Care Attendant is unable to work and notify Disability Services.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3" w:after="0"/>
        <w:ind w:left="840" w:right="0" w:hanging="36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sz w:val="22"/>
        </w:rPr>
        <w:t>Communicate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Personal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Care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Attendant,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prior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class,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regarding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assistance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will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need.</w:t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2"/>
          <w:szCs w:val="22"/>
        </w:rPr>
      </w:pPr>
    </w:p>
    <w:p>
      <w:pPr>
        <w:spacing w:line="240" w:lineRule="auto" w:before="7"/>
        <w:ind w:right="0"/>
        <w:rPr>
          <w:rFonts w:ascii="Calibri" w:hAnsi="Calibri" w:cs="Calibri" w:eastAsia="Calibri" w:hint="default"/>
          <w:sz w:val="26"/>
          <w:szCs w:val="26"/>
        </w:rPr>
      </w:pPr>
    </w:p>
    <w:p>
      <w:pPr>
        <w:pStyle w:val="BodyText"/>
        <w:spacing w:line="240" w:lineRule="auto"/>
        <w:ind w:left="120" w:right="1935" w:firstLine="0"/>
        <w:jc w:val="left"/>
        <w:rPr>
          <w:rFonts w:ascii="Calibri" w:hAnsi="Calibri" w:cs="Calibri" w:eastAsia="Calibri" w:hint="default"/>
        </w:rPr>
      </w:pPr>
      <w:r>
        <w:rPr>
          <w:rFonts w:ascii="Calibri"/>
          <w:w w:val="105"/>
        </w:rPr>
        <w:t>Responsibilities</w:t>
      </w:r>
      <w:r>
        <w:rPr>
          <w:rFonts w:ascii="Calibri"/>
          <w:spacing w:val="-26"/>
          <w:w w:val="105"/>
        </w:rPr>
        <w:t> </w:t>
      </w:r>
      <w:r>
        <w:rPr>
          <w:rFonts w:ascii="Calibri"/>
          <w:w w:val="105"/>
        </w:rPr>
        <w:t>of</w:t>
      </w:r>
      <w:r>
        <w:rPr>
          <w:rFonts w:ascii="Calibri"/>
          <w:spacing w:val="-28"/>
          <w:w w:val="105"/>
        </w:rPr>
        <w:t> </w:t>
      </w:r>
      <w:r>
        <w:rPr>
          <w:rFonts w:ascii="Calibri"/>
          <w:w w:val="105"/>
        </w:rPr>
        <w:t>the</w:t>
      </w:r>
      <w:r>
        <w:rPr>
          <w:rFonts w:ascii="Calibri"/>
          <w:spacing w:val="-27"/>
          <w:w w:val="105"/>
        </w:rPr>
        <w:t> </w:t>
      </w:r>
      <w:r>
        <w:rPr>
          <w:rFonts w:ascii="Calibri"/>
          <w:w w:val="105"/>
        </w:rPr>
        <w:t>Attendant:</w:t>
      </w:r>
      <w:r>
        <w:rPr>
          <w:rFonts w:ascii="Calibri"/>
        </w:rPr>
      </w:r>
    </w:p>
    <w:p>
      <w:pPr>
        <w:spacing w:line="240" w:lineRule="auto" w:before="6"/>
        <w:ind w:right="0"/>
        <w:rPr>
          <w:rFonts w:ascii="Calibri" w:hAnsi="Calibri" w:cs="Calibri" w:eastAsia="Calibri" w:hint="default"/>
          <w:sz w:val="19"/>
          <w:szCs w:val="19"/>
        </w:rPr>
      </w:pP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sz w:val="22"/>
        </w:rPr>
        <w:t>Follow the specific directions given by the Disability</w:t>
      </w:r>
      <w:r>
        <w:rPr>
          <w:rFonts w:ascii="Calibri"/>
          <w:spacing w:val="-26"/>
          <w:sz w:val="22"/>
        </w:rPr>
        <w:t> </w:t>
      </w:r>
      <w:r>
        <w:rPr>
          <w:rFonts w:ascii="Calibri"/>
          <w:sz w:val="22"/>
        </w:rPr>
        <w:t>Counselor.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76" w:lineRule="auto" w:before="38" w:after="0"/>
        <w:ind w:left="840" w:right="153" w:hanging="36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 w:hAnsi="Calibri" w:cs="Calibri" w:eastAsia="Calibri" w:hint="default"/>
          <w:sz w:val="22"/>
          <w:szCs w:val="22"/>
        </w:rPr>
        <w:t>Follow appropriate classroom behavior as defined in the course syllabus, by the instructor, and in the college’s code of</w:t>
      </w:r>
      <w:r>
        <w:rPr>
          <w:rFonts w:ascii="Calibri" w:hAnsi="Calibri" w:cs="Calibri" w:eastAsia="Calibri" w:hint="default"/>
          <w:spacing w:val="-2"/>
          <w:sz w:val="22"/>
          <w:szCs w:val="22"/>
        </w:rPr>
        <w:t> </w:t>
      </w:r>
      <w:r>
        <w:rPr>
          <w:rFonts w:ascii="Calibri" w:hAnsi="Calibri" w:cs="Calibri" w:eastAsia="Calibri" w:hint="default"/>
          <w:sz w:val="22"/>
          <w:szCs w:val="22"/>
        </w:rPr>
        <w:t>conduct.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sz w:val="22"/>
        </w:rPr>
        <w:t>Follow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all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applicable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college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regulations,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policies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procedures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found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color w:val="0000FF"/>
          <w:spacing w:val="-3"/>
          <w:sz w:val="22"/>
        </w:rPr>
      </w:r>
      <w:hyperlink r:id="rId5">
        <w:r>
          <w:rPr>
            <w:rFonts w:ascii="Calibri"/>
            <w:color w:val="0000FF"/>
            <w:sz w:val="22"/>
            <w:u w:val="single" w:color="0000FF"/>
          </w:rPr>
          <w:t>www.monroeccc.edu</w:t>
        </w:r>
        <w:r>
          <w:rPr>
            <w:rFonts w:ascii="Calibri"/>
            <w:color w:val="0000FF"/>
            <w:spacing w:val="-3"/>
            <w:sz w:val="22"/>
            <w:u w:val="single" w:color="0000FF"/>
          </w:rPr>
          <w:t> </w:t>
        </w:r>
        <w:r>
          <w:rPr>
            <w:rFonts w:ascii="Calibri"/>
            <w:color w:val="0000FF"/>
            <w:spacing w:val="-3"/>
            <w:sz w:val="22"/>
          </w:rPr>
        </w:r>
      </w:hyperlink>
      <w:r>
        <w:rPr>
          <w:rFonts w:ascii="Calibri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76" w:lineRule="auto" w:before="38" w:after="0"/>
        <w:ind w:left="840" w:right="266" w:hanging="36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sz w:val="22"/>
        </w:rPr>
        <w:t>Allow the student to take responsibility for his/her progress or behavior. A personal care attendant is not part of this academic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z w:val="22"/>
        </w:rPr>
        <w:t>relationship.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76" w:lineRule="auto" w:before="0" w:after="0"/>
        <w:ind w:left="840" w:right="460" w:hanging="36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sz w:val="22"/>
        </w:rPr>
        <w:t>Act as a quiet observer in the classroom; the learning environment should not be disrupted in any way. This includes speaking with the student, clarifying information, making requests or asking questions of the instructor/student at any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time.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 w:hAnsi="Calibri" w:cs="Calibri" w:eastAsia="Calibri" w:hint="default"/>
          <w:sz w:val="22"/>
          <w:szCs w:val="22"/>
        </w:rPr>
        <w:t>Monitor the student’s medical equipment (when</w:t>
      </w:r>
      <w:r>
        <w:rPr>
          <w:rFonts w:ascii="Calibri" w:hAnsi="Calibri" w:cs="Calibri" w:eastAsia="Calibri" w:hint="default"/>
          <w:spacing w:val="-24"/>
          <w:sz w:val="22"/>
          <w:szCs w:val="22"/>
        </w:rPr>
        <w:t> </w:t>
      </w:r>
      <w:r>
        <w:rPr>
          <w:rFonts w:ascii="Calibri" w:hAnsi="Calibri" w:cs="Calibri" w:eastAsia="Calibri" w:hint="default"/>
          <w:sz w:val="22"/>
          <w:szCs w:val="22"/>
        </w:rPr>
        <w:t>applicable).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38" w:after="0"/>
        <w:ind w:left="840" w:right="0" w:hanging="36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sz w:val="22"/>
        </w:rPr>
        <w:t>Maintain confidential information about the</w:t>
      </w:r>
      <w:r>
        <w:rPr>
          <w:rFonts w:ascii="Calibri"/>
          <w:spacing w:val="-18"/>
          <w:sz w:val="22"/>
        </w:rPr>
        <w:t> </w:t>
      </w:r>
      <w:r>
        <w:rPr>
          <w:rFonts w:ascii="Calibri"/>
          <w:sz w:val="22"/>
        </w:rPr>
        <w:t>student.</w:t>
      </w:r>
    </w:p>
    <w:p>
      <w:pPr>
        <w:spacing w:after="0" w:line="240" w:lineRule="auto"/>
        <w:jc w:val="left"/>
        <w:rPr>
          <w:rFonts w:ascii="Calibri" w:hAnsi="Calibri" w:cs="Calibri" w:eastAsia="Calibri" w:hint="default"/>
          <w:sz w:val="22"/>
          <w:szCs w:val="22"/>
        </w:rPr>
        <w:sectPr>
          <w:type w:val="continuous"/>
          <w:pgSz w:w="12240" w:h="15840"/>
          <w:pgMar w:top="680" w:bottom="280" w:left="600" w:right="680"/>
        </w:sectPr>
      </w:pPr>
    </w:p>
    <w:p>
      <w:pPr>
        <w:spacing w:line="240" w:lineRule="auto" w:before="5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Calibri" w:hAnsi="Calibri" w:eastAsia="Calibri"/>
        <w:spacing w:val="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Calibri" w:hAnsi="Calibri" w:eastAsia="Calibri"/>
        <w:spacing w:val="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85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6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40" w:hanging="3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9" w:hanging="1090"/>
      <w:outlineLvl w:val="1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onroeccc.edu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jhylinski</dc:creator>
  <dc:title>Microsoft Word - Student and attendant Responsibilities concerning PCA</dc:title>
  <dcterms:created xsi:type="dcterms:W3CDTF">2016-05-02T11:21:25Z</dcterms:created>
  <dcterms:modified xsi:type="dcterms:W3CDTF">2016-05-02T11:21:25Z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2010-03-10T00:00:00Z</vt:filetime>
  </property>
  <property fmtid="{D5CDD505-2E9C-101B-9397-08002B2CF9AE}" pid="3" name="Creator">
    <vt:lpwstr>AFPL Ghostscript 8.54 PDF Writer</vt:lpwstr>
  </property>
  <property fmtid="{D5CDD505-2E9C-101B-9397-08002B2CF9AE}" pid="4" name="LastSaved">
    <vt:filetime>2016-05-02T00:00:00Z</vt:filetime>
  </property>
</Properties>
</file>