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945" w:rsidRDefault="00180D36">
      <w:pPr>
        <w:ind w:left="120" w:right="1352"/>
        <w:rPr>
          <w:rFonts w:ascii="Comic Sans MS" w:eastAsia="Comic Sans MS" w:hAnsi="Comic Sans MS" w:cs="Comic Sans MS"/>
          <w:sz w:val="26"/>
          <w:szCs w:val="26"/>
        </w:rPr>
      </w:pPr>
      <w:bookmarkStart w:id="0" w:name="_GoBack"/>
      <w:bookmarkEnd w:id="0"/>
      <w:r>
        <w:rPr>
          <w:rFonts w:ascii="Comic Sans MS"/>
          <w:b/>
          <w:sz w:val="26"/>
          <w:u w:val="thick" w:color="000000"/>
        </w:rPr>
        <w:t xml:space="preserve">Tourette Syndrome </w:t>
      </w:r>
      <w:r>
        <w:rPr>
          <w:rFonts w:ascii="Comic Sans MS"/>
          <w:sz w:val="26"/>
        </w:rPr>
        <w:t>Tourette Syndrome is</w:t>
      </w:r>
      <w:r>
        <w:rPr>
          <w:rFonts w:ascii="Comic Sans MS"/>
          <w:spacing w:val="-8"/>
          <w:sz w:val="26"/>
        </w:rPr>
        <w:t xml:space="preserve"> </w:t>
      </w:r>
      <w:r>
        <w:rPr>
          <w:rFonts w:ascii="Comic Sans MS"/>
          <w:sz w:val="26"/>
        </w:rPr>
        <w:t>a neurological</w:t>
      </w:r>
      <w:r>
        <w:rPr>
          <w:rFonts w:ascii="Comic Sans MS"/>
          <w:spacing w:val="-10"/>
          <w:sz w:val="26"/>
        </w:rPr>
        <w:t xml:space="preserve"> </w:t>
      </w:r>
      <w:r>
        <w:rPr>
          <w:rFonts w:ascii="Comic Sans MS"/>
          <w:sz w:val="26"/>
        </w:rPr>
        <w:t>condition</w:t>
      </w:r>
    </w:p>
    <w:p w:rsidR="00537945" w:rsidRDefault="00180D36">
      <w:pPr>
        <w:pStyle w:val="BodyText"/>
        <w:ind w:left="120" w:right="12" w:firstLine="0"/>
      </w:pPr>
      <w:proofErr w:type="gramStart"/>
      <w:r>
        <w:t>characterized</w:t>
      </w:r>
      <w:proofErr w:type="gramEnd"/>
      <w:r>
        <w:t xml:space="preserve"> by involuntary body movements or vocalizations. It is not a behavioral disorder that can be controlled or diminished by training or counseling. It is a genetic disorder caused by abnormal transmission of</w:t>
      </w:r>
      <w:r>
        <w:rPr>
          <w:spacing w:val="-13"/>
        </w:rPr>
        <w:t xml:space="preserve"> </w:t>
      </w:r>
      <w:r>
        <w:t xml:space="preserve">dopamine and serotonin. Students with </w:t>
      </w:r>
      <w:r>
        <w:t>this condition are of normal intelligence.</w:t>
      </w:r>
    </w:p>
    <w:p w:rsidR="00537945" w:rsidRDefault="00180D36">
      <w:pPr>
        <w:pStyle w:val="BodyText"/>
        <w:ind w:left="119" w:right="-14" w:firstLine="0"/>
      </w:pPr>
      <w:r>
        <w:t xml:space="preserve">Approximately 200,000 people in the U.S. have the most severe form of Tourette </w:t>
      </w:r>
      <w:proofErr w:type="gramStart"/>
      <w:r>
        <w:t>Syndrome</w:t>
      </w:r>
      <w:proofErr w:type="gramEnd"/>
      <w:r>
        <w:t xml:space="preserve"> and about one in 100 have milder</w:t>
      </w:r>
      <w:r>
        <w:rPr>
          <w:spacing w:val="-13"/>
        </w:rPr>
        <w:t xml:space="preserve"> </w:t>
      </w:r>
      <w:r>
        <w:t>forms of the disorder. Persons with this condition experience sensations of urgency that com</w:t>
      </w:r>
      <w:r>
        <w:t>pel them to display involuntary movement or vocalization. These movements or vocalizations can vary in type, frequency, and severity and may worsen during periods of stress, anxiety, fatigue, illness, or excitement. It is important to remember that student</w:t>
      </w:r>
      <w:r>
        <w:t>s displaying these behaviors are not intentionally trying to disturb, offend, or gain</w:t>
      </w:r>
      <w:r>
        <w:rPr>
          <w:spacing w:val="-9"/>
        </w:rPr>
        <w:t xml:space="preserve"> </w:t>
      </w:r>
      <w:r>
        <w:t>attention.</w:t>
      </w:r>
    </w:p>
    <w:p w:rsidR="00537945" w:rsidRDefault="00180D36">
      <w:pPr>
        <w:pStyle w:val="Heading2"/>
        <w:spacing w:line="361" w:lineRule="exact"/>
        <w:ind w:right="724"/>
        <w:rPr>
          <w:b w:val="0"/>
          <w:bCs w:val="0"/>
          <w:u w:val="none"/>
        </w:rPr>
      </w:pPr>
      <w:r>
        <w:rPr>
          <w:b w:val="0"/>
          <w:u w:val="none"/>
        </w:rPr>
        <w:br w:type="column"/>
      </w:r>
      <w:r>
        <w:rPr>
          <w:w w:val="99"/>
          <w:u w:val="thick" w:color="000000"/>
        </w:rPr>
        <w:t xml:space="preserve"> </w:t>
      </w:r>
      <w:r>
        <w:rPr>
          <w:spacing w:val="1"/>
          <w:w w:val="99"/>
          <w:u w:val="thick" w:color="000000"/>
        </w:rPr>
        <w:t>P</w:t>
      </w:r>
      <w:r>
        <w:rPr>
          <w:spacing w:val="-1"/>
          <w:w w:val="99"/>
          <w:u w:val="thick" w:color="000000"/>
        </w:rPr>
        <w:t>h</w:t>
      </w:r>
      <w:r>
        <w:rPr>
          <w:w w:val="99"/>
          <w:u w:val="thick" w:color="000000"/>
        </w:rPr>
        <w:t>y</w:t>
      </w:r>
      <w:r>
        <w:rPr>
          <w:spacing w:val="1"/>
          <w:w w:val="99"/>
          <w:u w:val="thick" w:color="000000"/>
        </w:rPr>
        <w:t>s</w:t>
      </w:r>
      <w:r>
        <w:rPr>
          <w:spacing w:val="-1"/>
          <w:w w:val="99"/>
          <w:u w:val="thick" w:color="000000"/>
        </w:rPr>
        <w:t>i</w:t>
      </w:r>
      <w:r>
        <w:rPr>
          <w:spacing w:val="-2"/>
          <w:w w:val="99"/>
          <w:u w:val="thick" w:color="000000"/>
        </w:rPr>
        <w:t>c</w:t>
      </w:r>
      <w:r>
        <w:rPr>
          <w:w w:val="99"/>
          <w:u w:val="thick" w:color="000000"/>
        </w:rPr>
        <w:t>al</w:t>
      </w:r>
      <w:r>
        <w:rPr>
          <w:u w:val="thick" w:color="000000"/>
        </w:rPr>
        <w:t xml:space="preserve"> </w:t>
      </w:r>
      <w:r>
        <w:rPr>
          <w:w w:val="99"/>
          <w:u w:val="thick" w:color="000000"/>
        </w:rPr>
        <w:t>C</w:t>
      </w:r>
      <w:r>
        <w:rPr>
          <w:spacing w:val="1"/>
          <w:w w:val="99"/>
          <w:u w:val="thick" w:color="000000"/>
        </w:rPr>
        <w:t>h</w:t>
      </w:r>
      <w:r>
        <w:rPr>
          <w:spacing w:val="-1"/>
          <w:w w:val="99"/>
          <w:u w:val="thick" w:color="000000"/>
        </w:rPr>
        <w:t>a</w:t>
      </w:r>
      <w:r>
        <w:rPr>
          <w:w w:val="99"/>
          <w:u w:val="thick" w:color="000000"/>
        </w:rPr>
        <w:t>r</w:t>
      </w:r>
      <w:r>
        <w:rPr>
          <w:spacing w:val="-1"/>
          <w:w w:val="99"/>
          <w:u w:val="thick" w:color="000000"/>
        </w:rPr>
        <w:t>a</w:t>
      </w:r>
      <w:r>
        <w:rPr>
          <w:spacing w:val="1"/>
          <w:w w:val="99"/>
          <w:u w:val="thick" w:color="000000"/>
        </w:rPr>
        <w:t>c</w:t>
      </w:r>
      <w:r>
        <w:rPr>
          <w:w w:val="99"/>
          <w:u w:val="thick" w:color="000000"/>
        </w:rPr>
        <w:t>t</w:t>
      </w:r>
      <w:r>
        <w:rPr>
          <w:spacing w:val="1"/>
          <w:w w:val="99"/>
          <w:u w:val="thick" w:color="000000"/>
        </w:rPr>
        <w:t>e</w:t>
      </w:r>
      <w:r>
        <w:rPr>
          <w:w w:val="99"/>
          <w:u w:val="thick" w:color="000000"/>
        </w:rPr>
        <w:t>r</w:t>
      </w:r>
      <w:r>
        <w:rPr>
          <w:spacing w:val="-1"/>
          <w:w w:val="99"/>
          <w:u w:val="thick" w:color="000000"/>
        </w:rPr>
        <w:t>i</w:t>
      </w:r>
      <w:r>
        <w:rPr>
          <w:spacing w:val="1"/>
          <w:w w:val="99"/>
          <w:u w:val="thick" w:color="000000"/>
        </w:rPr>
        <w:t>s</w:t>
      </w:r>
      <w:r>
        <w:rPr>
          <w:w w:val="99"/>
          <w:u w:val="thick" w:color="000000"/>
        </w:rPr>
        <w:t>t</w:t>
      </w:r>
      <w:r>
        <w:rPr>
          <w:spacing w:val="-1"/>
          <w:w w:val="99"/>
          <w:u w:val="thick" w:color="000000"/>
        </w:rPr>
        <w:t>i</w:t>
      </w:r>
      <w:r>
        <w:rPr>
          <w:spacing w:val="-2"/>
          <w:w w:val="99"/>
          <w:u w:val="thick" w:color="000000"/>
        </w:rPr>
        <w:t>c</w:t>
      </w:r>
      <w:r>
        <w:rPr>
          <w:w w:val="99"/>
          <w:u w:val="thick" w:color="000000"/>
        </w:rPr>
        <w:t>s</w:t>
      </w:r>
    </w:p>
    <w:p w:rsidR="00537945" w:rsidRDefault="00180D36">
      <w:pPr>
        <w:pStyle w:val="ListParagraph"/>
        <w:numPr>
          <w:ilvl w:val="0"/>
          <w:numId w:val="2"/>
        </w:numPr>
        <w:tabs>
          <w:tab w:val="left" w:pos="840"/>
        </w:tabs>
        <w:ind w:right="157" w:hanging="360"/>
        <w:rPr>
          <w:rFonts w:ascii="Comic Sans MS" w:eastAsia="Comic Sans MS" w:hAnsi="Comic Sans MS" w:cs="Comic Sans MS"/>
          <w:sz w:val="26"/>
          <w:szCs w:val="26"/>
        </w:rPr>
      </w:pPr>
      <w:r>
        <w:rPr>
          <w:rFonts w:ascii="Comic Sans MS"/>
          <w:sz w:val="26"/>
        </w:rPr>
        <w:t>Sudden, repeated, involuntary body</w:t>
      </w:r>
      <w:r>
        <w:rPr>
          <w:rFonts w:ascii="Comic Sans MS"/>
          <w:spacing w:val="-10"/>
          <w:sz w:val="26"/>
        </w:rPr>
        <w:t xml:space="preserve"> </w:t>
      </w:r>
      <w:r>
        <w:rPr>
          <w:rFonts w:ascii="Comic Sans MS"/>
          <w:sz w:val="26"/>
        </w:rPr>
        <w:t>movements</w:t>
      </w:r>
    </w:p>
    <w:p w:rsidR="00537945" w:rsidRDefault="00180D36">
      <w:pPr>
        <w:pStyle w:val="ListParagraph"/>
        <w:numPr>
          <w:ilvl w:val="0"/>
          <w:numId w:val="2"/>
        </w:numPr>
        <w:tabs>
          <w:tab w:val="left" w:pos="840"/>
        </w:tabs>
        <w:ind w:hanging="360"/>
        <w:rPr>
          <w:rFonts w:ascii="Comic Sans MS" w:eastAsia="Comic Sans MS" w:hAnsi="Comic Sans MS" w:cs="Comic Sans MS"/>
          <w:sz w:val="26"/>
          <w:szCs w:val="26"/>
        </w:rPr>
      </w:pPr>
      <w:r>
        <w:rPr>
          <w:rFonts w:ascii="Comic Sans MS"/>
          <w:sz w:val="26"/>
        </w:rPr>
        <w:t>Head jerking and eye</w:t>
      </w:r>
      <w:r>
        <w:rPr>
          <w:rFonts w:ascii="Comic Sans MS"/>
          <w:spacing w:val="-11"/>
          <w:sz w:val="26"/>
        </w:rPr>
        <w:t xml:space="preserve"> </w:t>
      </w:r>
      <w:r>
        <w:rPr>
          <w:rFonts w:ascii="Comic Sans MS"/>
          <w:sz w:val="26"/>
        </w:rPr>
        <w:t>blinking</w:t>
      </w:r>
    </w:p>
    <w:p w:rsidR="00537945" w:rsidRDefault="00180D36">
      <w:pPr>
        <w:pStyle w:val="ListParagraph"/>
        <w:numPr>
          <w:ilvl w:val="0"/>
          <w:numId w:val="2"/>
        </w:numPr>
        <w:tabs>
          <w:tab w:val="left" w:pos="840"/>
        </w:tabs>
        <w:ind w:hanging="360"/>
        <w:rPr>
          <w:rFonts w:ascii="Comic Sans MS" w:eastAsia="Comic Sans MS" w:hAnsi="Comic Sans MS" w:cs="Comic Sans MS"/>
          <w:sz w:val="26"/>
          <w:szCs w:val="26"/>
        </w:rPr>
      </w:pPr>
      <w:r>
        <w:rPr>
          <w:rFonts w:ascii="Comic Sans MS"/>
          <w:sz w:val="26"/>
        </w:rPr>
        <w:t>Facial</w:t>
      </w:r>
      <w:r>
        <w:rPr>
          <w:rFonts w:ascii="Comic Sans MS"/>
          <w:spacing w:val="-9"/>
          <w:sz w:val="26"/>
        </w:rPr>
        <w:t xml:space="preserve"> </w:t>
      </w:r>
      <w:r>
        <w:rPr>
          <w:rFonts w:ascii="Comic Sans MS"/>
          <w:sz w:val="26"/>
        </w:rPr>
        <w:t>grimacing</w:t>
      </w:r>
    </w:p>
    <w:p w:rsidR="00537945" w:rsidRDefault="00180D36">
      <w:pPr>
        <w:pStyle w:val="ListParagraph"/>
        <w:numPr>
          <w:ilvl w:val="0"/>
          <w:numId w:val="2"/>
        </w:numPr>
        <w:tabs>
          <w:tab w:val="left" w:pos="840"/>
        </w:tabs>
        <w:ind w:hanging="360"/>
        <w:rPr>
          <w:rFonts w:ascii="Comic Sans MS" w:eastAsia="Comic Sans MS" w:hAnsi="Comic Sans MS" w:cs="Comic Sans MS"/>
          <w:sz w:val="26"/>
          <w:szCs w:val="26"/>
        </w:rPr>
      </w:pPr>
      <w:r>
        <w:rPr>
          <w:rFonts w:ascii="Comic Sans MS"/>
          <w:sz w:val="26"/>
        </w:rPr>
        <w:t>Shoulder</w:t>
      </w:r>
      <w:r>
        <w:rPr>
          <w:rFonts w:ascii="Comic Sans MS"/>
          <w:spacing w:val="-8"/>
          <w:sz w:val="26"/>
        </w:rPr>
        <w:t xml:space="preserve"> </w:t>
      </w:r>
      <w:r>
        <w:rPr>
          <w:rFonts w:ascii="Comic Sans MS"/>
          <w:sz w:val="26"/>
        </w:rPr>
        <w:t>shrugging</w:t>
      </w:r>
    </w:p>
    <w:p w:rsidR="00537945" w:rsidRDefault="00180D36">
      <w:pPr>
        <w:pStyle w:val="ListParagraph"/>
        <w:numPr>
          <w:ilvl w:val="0"/>
          <w:numId w:val="2"/>
        </w:numPr>
        <w:tabs>
          <w:tab w:val="left" w:pos="840"/>
        </w:tabs>
        <w:ind w:hanging="360"/>
        <w:rPr>
          <w:rFonts w:ascii="Comic Sans MS" w:eastAsia="Comic Sans MS" w:hAnsi="Comic Sans MS" w:cs="Comic Sans MS"/>
          <w:sz w:val="26"/>
          <w:szCs w:val="26"/>
        </w:rPr>
      </w:pPr>
      <w:r>
        <w:rPr>
          <w:rFonts w:ascii="Comic Sans MS"/>
          <w:sz w:val="26"/>
        </w:rPr>
        <w:t>Finger</w:t>
      </w:r>
      <w:r>
        <w:rPr>
          <w:rFonts w:ascii="Comic Sans MS"/>
          <w:spacing w:val="-4"/>
          <w:sz w:val="26"/>
        </w:rPr>
        <w:t xml:space="preserve"> </w:t>
      </w:r>
      <w:r>
        <w:rPr>
          <w:rFonts w:ascii="Comic Sans MS"/>
          <w:sz w:val="26"/>
        </w:rPr>
        <w:t>flexing</w:t>
      </w:r>
    </w:p>
    <w:p w:rsidR="00537945" w:rsidRDefault="00180D36">
      <w:pPr>
        <w:pStyle w:val="ListParagraph"/>
        <w:numPr>
          <w:ilvl w:val="0"/>
          <w:numId w:val="2"/>
        </w:numPr>
        <w:tabs>
          <w:tab w:val="left" w:pos="840"/>
        </w:tabs>
        <w:ind w:hanging="360"/>
        <w:rPr>
          <w:rFonts w:ascii="Comic Sans MS" w:eastAsia="Comic Sans MS" w:hAnsi="Comic Sans MS" w:cs="Comic Sans MS"/>
          <w:sz w:val="26"/>
          <w:szCs w:val="26"/>
        </w:rPr>
      </w:pPr>
      <w:r>
        <w:rPr>
          <w:rFonts w:ascii="Comic Sans MS"/>
          <w:sz w:val="26"/>
        </w:rPr>
        <w:t>Sticking out</w:t>
      </w:r>
      <w:r>
        <w:rPr>
          <w:rFonts w:ascii="Comic Sans MS"/>
          <w:spacing w:val="-9"/>
          <w:sz w:val="26"/>
        </w:rPr>
        <w:t xml:space="preserve"> </w:t>
      </w:r>
      <w:r>
        <w:rPr>
          <w:rFonts w:ascii="Comic Sans MS"/>
          <w:sz w:val="26"/>
        </w:rPr>
        <w:t>tongue</w:t>
      </w:r>
    </w:p>
    <w:p w:rsidR="00537945" w:rsidRDefault="00537945">
      <w:pPr>
        <w:rPr>
          <w:rFonts w:ascii="Comic Sans MS" w:eastAsia="Comic Sans MS" w:hAnsi="Comic Sans MS" w:cs="Comic Sans MS"/>
          <w:sz w:val="26"/>
          <w:szCs w:val="26"/>
        </w:rPr>
      </w:pPr>
    </w:p>
    <w:p w:rsidR="00537945" w:rsidRDefault="00180D36">
      <w:pPr>
        <w:pStyle w:val="Heading2"/>
        <w:ind w:right="724"/>
        <w:rPr>
          <w:b w:val="0"/>
          <w:bCs w:val="0"/>
          <w:u w:val="none"/>
        </w:rPr>
      </w:pPr>
      <w:r>
        <w:rPr>
          <w:u w:val="thick" w:color="000000"/>
        </w:rPr>
        <w:t>Vocalizations</w:t>
      </w:r>
    </w:p>
    <w:p w:rsidR="00537945" w:rsidRDefault="00180D36">
      <w:pPr>
        <w:pStyle w:val="ListParagraph"/>
        <w:numPr>
          <w:ilvl w:val="0"/>
          <w:numId w:val="2"/>
        </w:numPr>
        <w:tabs>
          <w:tab w:val="left" w:pos="840"/>
        </w:tabs>
        <w:ind w:hanging="360"/>
        <w:rPr>
          <w:rFonts w:ascii="Comic Sans MS" w:eastAsia="Comic Sans MS" w:hAnsi="Comic Sans MS" w:cs="Comic Sans MS"/>
          <w:sz w:val="26"/>
          <w:szCs w:val="26"/>
        </w:rPr>
      </w:pPr>
      <w:r>
        <w:rPr>
          <w:rFonts w:ascii="Comic Sans MS"/>
          <w:sz w:val="26"/>
        </w:rPr>
        <w:t>Clicking of</w:t>
      </w:r>
      <w:r>
        <w:rPr>
          <w:rFonts w:ascii="Comic Sans MS"/>
          <w:spacing w:val="-8"/>
          <w:sz w:val="26"/>
        </w:rPr>
        <w:t xml:space="preserve"> </w:t>
      </w:r>
      <w:r>
        <w:rPr>
          <w:rFonts w:ascii="Comic Sans MS"/>
          <w:sz w:val="26"/>
        </w:rPr>
        <w:t>tongue</w:t>
      </w:r>
    </w:p>
    <w:p w:rsidR="00537945" w:rsidRDefault="00180D36">
      <w:pPr>
        <w:pStyle w:val="ListParagraph"/>
        <w:numPr>
          <w:ilvl w:val="0"/>
          <w:numId w:val="2"/>
        </w:numPr>
        <w:tabs>
          <w:tab w:val="left" w:pos="840"/>
        </w:tabs>
        <w:ind w:hanging="360"/>
        <w:rPr>
          <w:rFonts w:ascii="Comic Sans MS" w:eastAsia="Comic Sans MS" w:hAnsi="Comic Sans MS" w:cs="Comic Sans MS"/>
          <w:sz w:val="26"/>
          <w:szCs w:val="26"/>
        </w:rPr>
      </w:pPr>
      <w:r>
        <w:rPr>
          <w:rFonts w:ascii="Comic Sans MS"/>
          <w:sz w:val="26"/>
        </w:rPr>
        <w:t>Grunting</w:t>
      </w:r>
    </w:p>
    <w:p w:rsidR="00537945" w:rsidRDefault="00180D36">
      <w:pPr>
        <w:pStyle w:val="ListParagraph"/>
        <w:numPr>
          <w:ilvl w:val="0"/>
          <w:numId w:val="2"/>
        </w:numPr>
        <w:tabs>
          <w:tab w:val="left" w:pos="841"/>
        </w:tabs>
        <w:ind w:left="840" w:hanging="360"/>
        <w:rPr>
          <w:rFonts w:ascii="Comic Sans MS" w:eastAsia="Comic Sans MS" w:hAnsi="Comic Sans MS" w:cs="Comic Sans MS"/>
          <w:sz w:val="26"/>
          <w:szCs w:val="26"/>
        </w:rPr>
      </w:pPr>
      <w:r>
        <w:rPr>
          <w:rFonts w:ascii="Comic Sans MS"/>
          <w:sz w:val="26"/>
        </w:rPr>
        <w:t>Yelling</w:t>
      </w:r>
    </w:p>
    <w:p w:rsidR="00537945" w:rsidRDefault="00180D36">
      <w:pPr>
        <w:pStyle w:val="ListParagraph"/>
        <w:numPr>
          <w:ilvl w:val="0"/>
          <w:numId w:val="2"/>
        </w:numPr>
        <w:tabs>
          <w:tab w:val="left" w:pos="841"/>
        </w:tabs>
        <w:ind w:left="840" w:hanging="360"/>
        <w:rPr>
          <w:rFonts w:ascii="Comic Sans MS" w:eastAsia="Comic Sans MS" w:hAnsi="Comic Sans MS" w:cs="Comic Sans MS"/>
          <w:sz w:val="26"/>
          <w:szCs w:val="26"/>
        </w:rPr>
      </w:pPr>
      <w:r>
        <w:rPr>
          <w:rFonts w:ascii="Comic Sans MS"/>
          <w:sz w:val="26"/>
        </w:rPr>
        <w:t>Hiccupping</w:t>
      </w:r>
    </w:p>
    <w:p w:rsidR="00537945" w:rsidRDefault="00180D36">
      <w:pPr>
        <w:pStyle w:val="ListParagraph"/>
        <w:numPr>
          <w:ilvl w:val="0"/>
          <w:numId w:val="2"/>
        </w:numPr>
        <w:tabs>
          <w:tab w:val="left" w:pos="841"/>
        </w:tabs>
        <w:ind w:left="840" w:hanging="360"/>
        <w:rPr>
          <w:rFonts w:ascii="Comic Sans MS" w:eastAsia="Comic Sans MS" w:hAnsi="Comic Sans MS" w:cs="Comic Sans MS"/>
          <w:sz w:val="26"/>
          <w:szCs w:val="26"/>
        </w:rPr>
      </w:pPr>
      <w:r>
        <w:rPr>
          <w:rFonts w:ascii="Comic Sans MS"/>
          <w:sz w:val="26"/>
        </w:rPr>
        <w:t>Throat</w:t>
      </w:r>
      <w:r>
        <w:rPr>
          <w:rFonts w:ascii="Comic Sans MS"/>
          <w:spacing w:val="-7"/>
          <w:sz w:val="26"/>
        </w:rPr>
        <w:t xml:space="preserve"> </w:t>
      </w:r>
      <w:r>
        <w:rPr>
          <w:rFonts w:ascii="Comic Sans MS"/>
          <w:sz w:val="26"/>
        </w:rPr>
        <w:t>clearing</w:t>
      </w:r>
    </w:p>
    <w:p w:rsidR="00537945" w:rsidRDefault="00180D36">
      <w:pPr>
        <w:pStyle w:val="ListParagraph"/>
        <w:numPr>
          <w:ilvl w:val="0"/>
          <w:numId w:val="2"/>
        </w:numPr>
        <w:tabs>
          <w:tab w:val="left" w:pos="841"/>
        </w:tabs>
        <w:spacing w:line="361" w:lineRule="exact"/>
        <w:ind w:left="840" w:hanging="360"/>
        <w:rPr>
          <w:rFonts w:ascii="Comic Sans MS" w:eastAsia="Comic Sans MS" w:hAnsi="Comic Sans MS" w:cs="Comic Sans MS"/>
          <w:sz w:val="26"/>
          <w:szCs w:val="26"/>
        </w:rPr>
      </w:pPr>
      <w:r>
        <w:rPr>
          <w:rFonts w:ascii="Comic Sans MS"/>
          <w:sz w:val="26"/>
        </w:rPr>
        <w:t>Coughing or</w:t>
      </w:r>
      <w:r>
        <w:rPr>
          <w:rFonts w:ascii="Comic Sans MS"/>
          <w:spacing w:val="-7"/>
          <w:sz w:val="26"/>
        </w:rPr>
        <w:t xml:space="preserve"> </w:t>
      </w:r>
      <w:r>
        <w:rPr>
          <w:rFonts w:ascii="Comic Sans MS"/>
          <w:sz w:val="26"/>
        </w:rPr>
        <w:t>snorting</w:t>
      </w:r>
    </w:p>
    <w:p w:rsidR="00537945" w:rsidRDefault="00180D36">
      <w:pPr>
        <w:pStyle w:val="ListParagraph"/>
        <w:numPr>
          <w:ilvl w:val="0"/>
          <w:numId w:val="2"/>
        </w:numPr>
        <w:tabs>
          <w:tab w:val="left" w:pos="841"/>
        </w:tabs>
        <w:ind w:left="840" w:right="379" w:hanging="360"/>
        <w:rPr>
          <w:rFonts w:ascii="Comic Sans MS" w:eastAsia="Comic Sans MS" w:hAnsi="Comic Sans MS" w:cs="Comic Sans MS"/>
          <w:sz w:val="26"/>
          <w:szCs w:val="26"/>
        </w:rPr>
      </w:pPr>
      <w:r>
        <w:rPr>
          <w:rFonts w:ascii="Comic Sans MS"/>
          <w:sz w:val="26"/>
        </w:rPr>
        <w:t>Coprolalia (Uttering</w:t>
      </w:r>
      <w:r>
        <w:rPr>
          <w:rFonts w:ascii="Comic Sans MS"/>
          <w:spacing w:val="-10"/>
          <w:sz w:val="26"/>
        </w:rPr>
        <w:t xml:space="preserve"> </w:t>
      </w:r>
      <w:r>
        <w:rPr>
          <w:rFonts w:ascii="Comic Sans MS"/>
          <w:sz w:val="26"/>
        </w:rPr>
        <w:t>swear words)</w:t>
      </w:r>
    </w:p>
    <w:p w:rsidR="00537945" w:rsidRDefault="00180D36">
      <w:pPr>
        <w:pStyle w:val="ListParagraph"/>
        <w:numPr>
          <w:ilvl w:val="0"/>
          <w:numId w:val="2"/>
        </w:numPr>
        <w:tabs>
          <w:tab w:val="left" w:pos="841"/>
        </w:tabs>
        <w:ind w:left="840" w:right="643" w:hanging="360"/>
        <w:rPr>
          <w:rFonts w:ascii="Comic Sans MS" w:eastAsia="Comic Sans MS" w:hAnsi="Comic Sans MS" w:cs="Comic Sans MS"/>
          <w:sz w:val="26"/>
          <w:szCs w:val="26"/>
        </w:rPr>
      </w:pPr>
      <w:r>
        <w:rPr>
          <w:rFonts w:ascii="Comic Sans MS"/>
          <w:sz w:val="26"/>
        </w:rPr>
        <w:t>Echolalia (Repeating</w:t>
      </w:r>
      <w:r>
        <w:rPr>
          <w:rFonts w:ascii="Comic Sans MS"/>
          <w:spacing w:val="-11"/>
          <w:sz w:val="26"/>
        </w:rPr>
        <w:t xml:space="preserve"> </w:t>
      </w:r>
      <w:r>
        <w:rPr>
          <w:rFonts w:ascii="Comic Sans MS"/>
          <w:sz w:val="26"/>
        </w:rPr>
        <w:t>the words of</w:t>
      </w:r>
      <w:r>
        <w:rPr>
          <w:rFonts w:ascii="Comic Sans MS"/>
          <w:spacing w:val="-8"/>
          <w:sz w:val="26"/>
        </w:rPr>
        <w:t xml:space="preserve"> </w:t>
      </w:r>
      <w:r>
        <w:rPr>
          <w:rFonts w:ascii="Comic Sans MS"/>
          <w:sz w:val="26"/>
        </w:rPr>
        <w:t>others)</w:t>
      </w:r>
    </w:p>
    <w:p w:rsidR="00537945" w:rsidRDefault="00537945">
      <w:pPr>
        <w:rPr>
          <w:rFonts w:ascii="Comic Sans MS" w:eastAsia="Comic Sans MS" w:hAnsi="Comic Sans MS" w:cs="Comic Sans MS"/>
          <w:sz w:val="26"/>
          <w:szCs w:val="26"/>
        </w:rPr>
      </w:pPr>
    </w:p>
    <w:p w:rsidR="00537945" w:rsidRDefault="00180D36">
      <w:pPr>
        <w:pStyle w:val="Heading2"/>
        <w:ind w:right="724"/>
        <w:rPr>
          <w:b w:val="0"/>
          <w:bCs w:val="0"/>
          <w:u w:val="none"/>
        </w:rPr>
      </w:pPr>
      <w:r>
        <w:rPr>
          <w:u w:val="thick" w:color="000000"/>
        </w:rPr>
        <w:t>Socialization</w:t>
      </w:r>
      <w:r>
        <w:rPr>
          <w:spacing w:val="-8"/>
          <w:u w:val="thick" w:color="000000"/>
        </w:rPr>
        <w:t xml:space="preserve"> </w:t>
      </w:r>
      <w:r>
        <w:rPr>
          <w:u w:val="thick" w:color="000000"/>
        </w:rPr>
        <w:t>Issues</w:t>
      </w:r>
    </w:p>
    <w:p w:rsidR="00537945" w:rsidRDefault="00180D36">
      <w:pPr>
        <w:pStyle w:val="ListParagraph"/>
        <w:numPr>
          <w:ilvl w:val="0"/>
          <w:numId w:val="2"/>
        </w:numPr>
        <w:tabs>
          <w:tab w:val="left" w:pos="840"/>
        </w:tabs>
        <w:ind w:right="911" w:hanging="360"/>
        <w:rPr>
          <w:rFonts w:ascii="Comic Sans MS" w:eastAsia="Comic Sans MS" w:hAnsi="Comic Sans MS" w:cs="Comic Sans MS"/>
          <w:sz w:val="26"/>
          <w:szCs w:val="26"/>
        </w:rPr>
      </w:pPr>
      <w:r>
        <w:rPr>
          <w:rFonts w:ascii="Comic Sans MS"/>
          <w:sz w:val="26"/>
        </w:rPr>
        <w:t>Discomfort in new situations/group</w:t>
      </w:r>
      <w:r>
        <w:rPr>
          <w:rFonts w:ascii="Comic Sans MS"/>
          <w:spacing w:val="-8"/>
          <w:sz w:val="26"/>
        </w:rPr>
        <w:t xml:space="preserve"> </w:t>
      </w:r>
      <w:r>
        <w:rPr>
          <w:rFonts w:ascii="Comic Sans MS"/>
          <w:sz w:val="26"/>
        </w:rPr>
        <w:t>work</w:t>
      </w:r>
    </w:p>
    <w:p w:rsidR="00537945" w:rsidRDefault="00180D36">
      <w:pPr>
        <w:pStyle w:val="ListParagraph"/>
        <w:numPr>
          <w:ilvl w:val="0"/>
          <w:numId w:val="2"/>
        </w:numPr>
        <w:tabs>
          <w:tab w:val="left" w:pos="840"/>
        </w:tabs>
        <w:ind w:hanging="360"/>
        <w:rPr>
          <w:rFonts w:ascii="Comic Sans MS" w:eastAsia="Comic Sans MS" w:hAnsi="Comic Sans MS" w:cs="Comic Sans MS"/>
          <w:sz w:val="26"/>
          <w:szCs w:val="26"/>
        </w:rPr>
      </w:pPr>
      <w:r>
        <w:rPr>
          <w:rFonts w:ascii="Comic Sans MS"/>
          <w:sz w:val="26"/>
        </w:rPr>
        <w:t>Low</w:t>
      </w:r>
      <w:r>
        <w:rPr>
          <w:rFonts w:ascii="Comic Sans MS"/>
          <w:spacing w:val="-9"/>
          <w:sz w:val="26"/>
        </w:rPr>
        <w:t xml:space="preserve"> </w:t>
      </w:r>
      <w:r>
        <w:rPr>
          <w:rFonts w:ascii="Comic Sans MS"/>
          <w:sz w:val="26"/>
        </w:rPr>
        <w:t>self-esteem</w:t>
      </w:r>
    </w:p>
    <w:p w:rsidR="00537945" w:rsidRDefault="00180D36">
      <w:pPr>
        <w:pStyle w:val="ListParagraph"/>
        <w:numPr>
          <w:ilvl w:val="0"/>
          <w:numId w:val="2"/>
        </w:numPr>
        <w:tabs>
          <w:tab w:val="left" w:pos="841"/>
        </w:tabs>
        <w:ind w:left="840" w:hanging="360"/>
        <w:rPr>
          <w:rFonts w:ascii="Comic Sans MS" w:eastAsia="Comic Sans MS" w:hAnsi="Comic Sans MS" w:cs="Comic Sans MS"/>
          <w:sz w:val="26"/>
          <w:szCs w:val="26"/>
        </w:rPr>
      </w:pPr>
      <w:r>
        <w:rPr>
          <w:rFonts w:ascii="Comic Sans MS"/>
          <w:sz w:val="26"/>
        </w:rPr>
        <w:t>Anxiety</w:t>
      </w:r>
    </w:p>
    <w:p w:rsidR="00537945" w:rsidRDefault="00180D36">
      <w:pPr>
        <w:pStyle w:val="ListParagraph"/>
        <w:numPr>
          <w:ilvl w:val="0"/>
          <w:numId w:val="2"/>
        </w:numPr>
        <w:tabs>
          <w:tab w:val="left" w:pos="841"/>
        </w:tabs>
        <w:ind w:left="840" w:hanging="360"/>
        <w:rPr>
          <w:rFonts w:ascii="Comic Sans MS" w:eastAsia="Comic Sans MS" w:hAnsi="Comic Sans MS" w:cs="Comic Sans MS"/>
          <w:sz w:val="26"/>
          <w:szCs w:val="26"/>
        </w:rPr>
      </w:pPr>
      <w:r>
        <w:rPr>
          <w:rFonts w:ascii="Comic Sans MS"/>
          <w:sz w:val="26"/>
        </w:rPr>
        <w:t>Feeling rejected by</w:t>
      </w:r>
      <w:r>
        <w:rPr>
          <w:rFonts w:ascii="Comic Sans MS"/>
          <w:spacing w:val="-12"/>
          <w:sz w:val="26"/>
        </w:rPr>
        <w:t xml:space="preserve"> </w:t>
      </w:r>
      <w:r>
        <w:rPr>
          <w:rFonts w:ascii="Comic Sans MS"/>
          <w:sz w:val="26"/>
        </w:rPr>
        <w:t>peers</w:t>
      </w:r>
    </w:p>
    <w:p w:rsidR="00537945" w:rsidRDefault="00180D36">
      <w:pPr>
        <w:pStyle w:val="ListParagraph"/>
        <w:numPr>
          <w:ilvl w:val="0"/>
          <w:numId w:val="2"/>
        </w:numPr>
        <w:tabs>
          <w:tab w:val="left" w:pos="841"/>
        </w:tabs>
        <w:ind w:left="840" w:hanging="360"/>
        <w:rPr>
          <w:rFonts w:ascii="Comic Sans MS" w:eastAsia="Comic Sans MS" w:hAnsi="Comic Sans MS" w:cs="Comic Sans MS"/>
          <w:sz w:val="26"/>
          <w:szCs w:val="26"/>
        </w:rPr>
      </w:pPr>
      <w:r>
        <w:rPr>
          <w:rFonts w:ascii="Comic Sans MS"/>
          <w:sz w:val="26"/>
        </w:rPr>
        <w:t>Shame</w:t>
      </w:r>
    </w:p>
    <w:p w:rsidR="00537945" w:rsidRDefault="00180D36">
      <w:pPr>
        <w:pStyle w:val="BodyText"/>
        <w:ind w:left="480" w:right="724" w:firstLine="0"/>
      </w:pPr>
      <w:r>
        <w:t>(</w:t>
      </w:r>
      <w:proofErr w:type="gramStart"/>
      <w:r>
        <w:t>due</w:t>
      </w:r>
      <w:proofErr w:type="gramEnd"/>
      <w:r>
        <w:t xml:space="preserve"> to inability to</w:t>
      </w:r>
      <w:r>
        <w:rPr>
          <w:spacing w:val="-11"/>
        </w:rPr>
        <w:t xml:space="preserve"> </w:t>
      </w:r>
      <w:r>
        <w:t>control movements/vocalizations)</w:t>
      </w:r>
    </w:p>
    <w:p w:rsidR="00537945" w:rsidRDefault="00180D36">
      <w:pPr>
        <w:ind w:left="479" w:right="1100" w:hanging="360"/>
        <w:rPr>
          <w:rFonts w:ascii="Comic Sans MS" w:eastAsia="Comic Sans MS" w:hAnsi="Comic Sans MS" w:cs="Comic Sans MS"/>
          <w:sz w:val="26"/>
          <w:szCs w:val="26"/>
        </w:rPr>
      </w:pPr>
      <w:r>
        <w:br w:type="column"/>
      </w:r>
      <w:r>
        <w:rPr>
          <w:rFonts w:ascii="Comic Sans MS"/>
          <w:b/>
          <w:sz w:val="26"/>
          <w:u w:val="thick" w:color="000000"/>
        </w:rPr>
        <w:t xml:space="preserve">Medication Issues </w:t>
      </w:r>
      <w:r>
        <w:rPr>
          <w:rFonts w:ascii="Comic Sans MS"/>
          <w:sz w:val="26"/>
        </w:rPr>
        <w:t xml:space="preserve">Students with Tourette </w:t>
      </w:r>
      <w:proofErr w:type="gramStart"/>
      <w:r>
        <w:rPr>
          <w:rFonts w:ascii="Comic Sans MS"/>
          <w:sz w:val="26"/>
        </w:rPr>
        <w:t>Syndrome</w:t>
      </w:r>
      <w:proofErr w:type="gramEnd"/>
      <w:r>
        <w:rPr>
          <w:rFonts w:ascii="Comic Sans MS"/>
          <w:sz w:val="26"/>
        </w:rPr>
        <w:t xml:space="preserve"> often</w:t>
      </w:r>
      <w:r>
        <w:rPr>
          <w:rFonts w:ascii="Comic Sans MS"/>
          <w:spacing w:val="-8"/>
          <w:sz w:val="26"/>
        </w:rPr>
        <w:t xml:space="preserve"> </w:t>
      </w:r>
      <w:r>
        <w:rPr>
          <w:rFonts w:ascii="Comic Sans MS"/>
          <w:sz w:val="26"/>
        </w:rPr>
        <w:t>take</w:t>
      </w:r>
    </w:p>
    <w:p w:rsidR="00537945" w:rsidRDefault="00180D36">
      <w:pPr>
        <w:pStyle w:val="BodyText"/>
        <w:ind w:left="479" w:right="101" w:firstLine="0"/>
      </w:pPr>
      <w:proofErr w:type="gramStart"/>
      <w:r>
        <w:t>medications</w:t>
      </w:r>
      <w:proofErr w:type="gramEnd"/>
      <w:r>
        <w:t xml:space="preserve"> to attempt to reduce symptoms, but there is no medication that is</w:t>
      </w:r>
      <w:r>
        <w:rPr>
          <w:spacing w:val="-13"/>
        </w:rPr>
        <w:t xml:space="preserve"> </w:t>
      </w:r>
      <w:r>
        <w:t>completely effective in symptom management.</w:t>
      </w:r>
    </w:p>
    <w:p w:rsidR="00537945" w:rsidRDefault="00180D36">
      <w:pPr>
        <w:pStyle w:val="BodyText"/>
        <w:ind w:left="479" w:right="365" w:firstLine="0"/>
        <w:jc w:val="both"/>
      </w:pPr>
      <w:r>
        <w:t>Medication regimens may also affect the students</w:t>
      </w:r>
      <w:r>
        <w:rPr>
          <w:rFonts w:cs="Comic Sans MS"/>
        </w:rPr>
        <w:t xml:space="preserve">’ </w:t>
      </w:r>
      <w:r>
        <w:t>ability</w:t>
      </w:r>
      <w:r>
        <w:rPr>
          <w:spacing w:val="-12"/>
        </w:rPr>
        <w:t xml:space="preserve"> </w:t>
      </w:r>
      <w:r>
        <w:t>to concentrate.</w:t>
      </w:r>
    </w:p>
    <w:p w:rsidR="00537945" w:rsidRDefault="00537945">
      <w:pPr>
        <w:rPr>
          <w:rFonts w:ascii="Comic Sans MS" w:eastAsia="Comic Sans MS" w:hAnsi="Comic Sans MS" w:cs="Comic Sans MS"/>
          <w:sz w:val="26"/>
          <w:szCs w:val="26"/>
        </w:rPr>
      </w:pPr>
    </w:p>
    <w:p w:rsidR="00537945" w:rsidRDefault="00180D36">
      <w:pPr>
        <w:pStyle w:val="Heading2"/>
        <w:ind w:right="101"/>
        <w:rPr>
          <w:b w:val="0"/>
          <w:bCs w:val="0"/>
          <w:u w:val="none"/>
        </w:rPr>
      </w:pPr>
      <w:r>
        <w:rPr>
          <w:u w:val="thick" w:color="000000"/>
        </w:rPr>
        <w:t>Additional Learning</w:t>
      </w:r>
      <w:r>
        <w:rPr>
          <w:spacing w:val="-12"/>
          <w:u w:val="thick" w:color="000000"/>
        </w:rPr>
        <w:t xml:space="preserve"> </w:t>
      </w:r>
      <w:r>
        <w:rPr>
          <w:u w:val="thick" w:color="000000"/>
        </w:rPr>
        <w:t>Issues</w:t>
      </w:r>
    </w:p>
    <w:p w:rsidR="00537945" w:rsidRDefault="00180D36">
      <w:pPr>
        <w:pStyle w:val="ListParagraph"/>
        <w:numPr>
          <w:ilvl w:val="0"/>
          <w:numId w:val="1"/>
        </w:numPr>
        <w:tabs>
          <w:tab w:val="left" w:pos="391"/>
        </w:tabs>
        <w:ind w:right="117" w:hanging="271"/>
        <w:rPr>
          <w:rFonts w:ascii="Comic Sans MS" w:eastAsia="Comic Sans MS" w:hAnsi="Comic Sans MS" w:cs="Comic Sans MS"/>
          <w:sz w:val="26"/>
          <w:szCs w:val="26"/>
        </w:rPr>
      </w:pPr>
      <w:r>
        <w:rPr>
          <w:rFonts w:ascii="Comic Sans MS"/>
          <w:sz w:val="26"/>
        </w:rPr>
        <w:t>Many students with Tourette syndrome additionally are diagnosed with Attention</w:t>
      </w:r>
      <w:r>
        <w:rPr>
          <w:rFonts w:ascii="Comic Sans MS"/>
          <w:spacing w:val="-15"/>
          <w:sz w:val="26"/>
        </w:rPr>
        <w:t xml:space="preserve"> </w:t>
      </w:r>
      <w:r>
        <w:rPr>
          <w:rFonts w:ascii="Comic Sans MS"/>
          <w:sz w:val="26"/>
        </w:rPr>
        <w:t>Deficit Disorder, Obsessive Com</w:t>
      </w:r>
      <w:r>
        <w:rPr>
          <w:rFonts w:ascii="Comic Sans MS"/>
          <w:sz w:val="26"/>
        </w:rPr>
        <w:t>pulsive Disorder or additional neurobehavioral</w:t>
      </w:r>
      <w:r>
        <w:rPr>
          <w:rFonts w:ascii="Comic Sans MS"/>
          <w:spacing w:val="-12"/>
          <w:sz w:val="26"/>
        </w:rPr>
        <w:t xml:space="preserve"> </w:t>
      </w:r>
      <w:r>
        <w:rPr>
          <w:rFonts w:ascii="Comic Sans MS"/>
          <w:sz w:val="26"/>
        </w:rPr>
        <w:t>conditions.</w:t>
      </w:r>
    </w:p>
    <w:p w:rsidR="00537945" w:rsidRDefault="00180D36">
      <w:pPr>
        <w:pStyle w:val="ListParagraph"/>
        <w:numPr>
          <w:ilvl w:val="0"/>
          <w:numId w:val="1"/>
        </w:numPr>
        <w:tabs>
          <w:tab w:val="left" w:pos="391"/>
        </w:tabs>
        <w:ind w:right="148" w:hanging="271"/>
        <w:rPr>
          <w:rFonts w:ascii="Comic Sans MS" w:eastAsia="Comic Sans MS" w:hAnsi="Comic Sans MS" w:cs="Comic Sans MS"/>
          <w:sz w:val="26"/>
          <w:szCs w:val="26"/>
        </w:rPr>
      </w:pPr>
      <w:r>
        <w:rPr>
          <w:rFonts w:ascii="Comic Sans MS"/>
          <w:sz w:val="26"/>
        </w:rPr>
        <w:t xml:space="preserve">Students with Tourette </w:t>
      </w:r>
      <w:proofErr w:type="gramStart"/>
      <w:r>
        <w:rPr>
          <w:rFonts w:ascii="Comic Sans MS"/>
          <w:sz w:val="26"/>
        </w:rPr>
        <w:t>Syndrome</w:t>
      </w:r>
      <w:proofErr w:type="gramEnd"/>
      <w:r>
        <w:rPr>
          <w:rFonts w:ascii="Comic Sans MS"/>
          <w:sz w:val="26"/>
        </w:rPr>
        <w:t xml:space="preserve"> may display trouble processing information, writing, paying attention for long</w:t>
      </w:r>
      <w:r>
        <w:rPr>
          <w:rFonts w:ascii="Comic Sans MS"/>
          <w:spacing w:val="-13"/>
          <w:sz w:val="26"/>
        </w:rPr>
        <w:t xml:space="preserve"> </w:t>
      </w:r>
      <w:r>
        <w:rPr>
          <w:rFonts w:ascii="Comic Sans MS"/>
          <w:sz w:val="26"/>
        </w:rPr>
        <w:t>periods of time, and staying</w:t>
      </w:r>
      <w:r>
        <w:rPr>
          <w:rFonts w:ascii="Comic Sans MS"/>
          <w:spacing w:val="-15"/>
          <w:sz w:val="26"/>
        </w:rPr>
        <w:t xml:space="preserve"> </w:t>
      </w:r>
      <w:r>
        <w:rPr>
          <w:rFonts w:ascii="Comic Sans MS"/>
          <w:sz w:val="26"/>
        </w:rPr>
        <w:t>organized.</w:t>
      </w:r>
    </w:p>
    <w:p w:rsidR="00537945" w:rsidRDefault="00537945">
      <w:pPr>
        <w:rPr>
          <w:rFonts w:ascii="Comic Sans MS" w:eastAsia="Comic Sans MS" w:hAnsi="Comic Sans MS" w:cs="Comic Sans MS"/>
          <w:sz w:val="26"/>
          <w:szCs w:val="26"/>
        </w:rPr>
        <w:sectPr w:rsidR="00537945">
          <w:type w:val="continuous"/>
          <w:pgSz w:w="15840" w:h="12240" w:orient="landscape"/>
          <w:pgMar w:top="720" w:right="660" w:bottom="0" w:left="600" w:header="720" w:footer="720" w:gutter="0"/>
          <w:cols w:num="3" w:space="720" w:equalWidth="0">
            <w:col w:w="4365" w:space="675"/>
            <w:col w:w="4402" w:space="638"/>
            <w:col w:w="4500"/>
          </w:cols>
        </w:sectPr>
      </w:pPr>
    </w:p>
    <w:p w:rsidR="00537945" w:rsidRDefault="00180D36">
      <w:pPr>
        <w:pStyle w:val="Heading2"/>
        <w:spacing w:line="361" w:lineRule="exact"/>
        <w:ind w:left="120"/>
        <w:rPr>
          <w:b w:val="0"/>
          <w:bCs w:val="0"/>
          <w:u w:val="none"/>
        </w:rPr>
      </w:pPr>
      <w:r>
        <w:rPr>
          <w:u w:val="thick" w:color="000000"/>
        </w:rPr>
        <w:lastRenderedPageBreak/>
        <w:t>Classroom</w:t>
      </w:r>
      <w:r>
        <w:rPr>
          <w:spacing w:val="-5"/>
          <w:u w:val="thick" w:color="000000"/>
        </w:rPr>
        <w:t xml:space="preserve"> </w:t>
      </w:r>
      <w:r>
        <w:rPr>
          <w:u w:val="thick" w:color="000000"/>
        </w:rPr>
        <w:t>Sug</w:t>
      </w:r>
      <w:r>
        <w:rPr>
          <w:u w:val="thick" w:color="000000"/>
        </w:rPr>
        <w:t>gestions:</w:t>
      </w:r>
    </w:p>
    <w:p w:rsidR="00537945" w:rsidRDefault="00180D36">
      <w:pPr>
        <w:pStyle w:val="ListParagraph"/>
        <w:numPr>
          <w:ilvl w:val="0"/>
          <w:numId w:val="1"/>
        </w:numPr>
        <w:tabs>
          <w:tab w:val="left" w:pos="481"/>
        </w:tabs>
        <w:ind w:left="479" w:right="18" w:hanging="359"/>
        <w:rPr>
          <w:rFonts w:ascii="Comic Sans MS" w:eastAsia="Comic Sans MS" w:hAnsi="Comic Sans MS" w:cs="Comic Sans MS"/>
          <w:sz w:val="26"/>
          <w:szCs w:val="26"/>
        </w:rPr>
      </w:pPr>
      <w:r>
        <w:rPr>
          <w:rFonts w:ascii="Comic Sans MS"/>
          <w:sz w:val="26"/>
        </w:rPr>
        <w:t xml:space="preserve">If possible, try to create an atmosphere of empathy and tolerance in the classroom. Students with Tourette </w:t>
      </w:r>
      <w:proofErr w:type="gramStart"/>
      <w:r>
        <w:rPr>
          <w:rFonts w:ascii="Comic Sans MS"/>
          <w:sz w:val="26"/>
        </w:rPr>
        <w:t>Syndrome</w:t>
      </w:r>
      <w:proofErr w:type="gramEnd"/>
      <w:r>
        <w:rPr>
          <w:rFonts w:ascii="Comic Sans MS"/>
          <w:sz w:val="26"/>
        </w:rPr>
        <w:t xml:space="preserve"> are often</w:t>
      </w:r>
      <w:r>
        <w:rPr>
          <w:rFonts w:ascii="Comic Sans MS"/>
          <w:spacing w:val="-13"/>
          <w:sz w:val="26"/>
        </w:rPr>
        <w:t xml:space="preserve"> </w:t>
      </w:r>
      <w:r>
        <w:rPr>
          <w:rFonts w:ascii="Comic Sans MS"/>
          <w:sz w:val="26"/>
        </w:rPr>
        <w:t>ridiculed by others due to their involuntary physical and vocal symptoms. A climate of acceptance and relaxation may hel</w:t>
      </w:r>
      <w:r>
        <w:rPr>
          <w:rFonts w:ascii="Comic Sans MS"/>
          <w:sz w:val="26"/>
        </w:rPr>
        <w:t>p diminish</w:t>
      </w:r>
      <w:r>
        <w:rPr>
          <w:rFonts w:ascii="Comic Sans MS"/>
          <w:spacing w:val="-9"/>
          <w:sz w:val="26"/>
        </w:rPr>
        <w:t xml:space="preserve"> </w:t>
      </w:r>
      <w:r>
        <w:rPr>
          <w:rFonts w:ascii="Comic Sans MS"/>
          <w:sz w:val="26"/>
        </w:rPr>
        <w:t>symptoms.</w:t>
      </w:r>
    </w:p>
    <w:p w:rsidR="00537945" w:rsidRDefault="00180D36">
      <w:pPr>
        <w:pStyle w:val="ListParagraph"/>
        <w:numPr>
          <w:ilvl w:val="0"/>
          <w:numId w:val="1"/>
        </w:numPr>
        <w:tabs>
          <w:tab w:val="left" w:pos="480"/>
        </w:tabs>
        <w:ind w:left="479" w:right="91" w:hanging="360"/>
        <w:rPr>
          <w:rFonts w:ascii="Comic Sans MS" w:eastAsia="Comic Sans MS" w:hAnsi="Comic Sans MS" w:cs="Comic Sans MS"/>
          <w:sz w:val="26"/>
          <w:szCs w:val="26"/>
        </w:rPr>
      </w:pPr>
      <w:r>
        <w:rPr>
          <w:rFonts w:ascii="Comic Sans MS" w:eastAsia="Comic Sans MS" w:hAnsi="Comic Sans MS" w:cs="Comic Sans MS"/>
          <w:sz w:val="26"/>
          <w:szCs w:val="26"/>
        </w:rPr>
        <w:t xml:space="preserve">Let the student decide if he/she chooses to disclose their disability to the class. Some students prefer to openly identify their condition due to the physical/vocal symptoms of the disorder; others prefer not to disclose. Instructors </w:t>
      </w:r>
      <w:r>
        <w:rPr>
          <w:rFonts w:ascii="Comic Sans MS" w:eastAsia="Comic Sans MS" w:hAnsi="Comic Sans MS" w:cs="Comic Sans MS"/>
          <w:sz w:val="26"/>
          <w:szCs w:val="26"/>
        </w:rPr>
        <w:t>should not disclose the student’s condition to the class or urge the student to do so if his/her preference is not to reveal the</w:t>
      </w:r>
      <w:r>
        <w:rPr>
          <w:rFonts w:ascii="Comic Sans MS" w:eastAsia="Comic Sans MS" w:hAnsi="Comic Sans MS" w:cs="Comic Sans MS"/>
          <w:spacing w:val="-13"/>
          <w:sz w:val="26"/>
          <w:szCs w:val="26"/>
        </w:rPr>
        <w:t xml:space="preserve"> </w:t>
      </w:r>
      <w:r>
        <w:rPr>
          <w:rFonts w:ascii="Comic Sans MS" w:eastAsia="Comic Sans MS" w:hAnsi="Comic Sans MS" w:cs="Comic Sans MS"/>
          <w:sz w:val="26"/>
          <w:szCs w:val="26"/>
        </w:rPr>
        <w:t>condition to</w:t>
      </w:r>
      <w:r>
        <w:rPr>
          <w:rFonts w:ascii="Comic Sans MS" w:eastAsia="Comic Sans MS" w:hAnsi="Comic Sans MS" w:cs="Comic Sans MS"/>
          <w:spacing w:val="-6"/>
          <w:sz w:val="26"/>
          <w:szCs w:val="26"/>
        </w:rPr>
        <w:t xml:space="preserve"> </w:t>
      </w:r>
      <w:r>
        <w:rPr>
          <w:rFonts w:ascii="Comic Sans MS" w:eastAsia="Comic Sans MS" w:hAnsi="Comic Sans MS" w:cs="Comic Sans MS"/>
          <w:sz w:val="26"/>
          <w:szCs w:val="26"/>
        </w:rPr>
        <w:t>others.</w:t>
      </w:r>
    </w:p>
    <w:p w:rsidR="00537945" w:rsidRDefault="00180D36">
      <w:pPr>
        <w:pStyle w:val="ListParagraph"/>
        <w:numPr>
          <w:ilvl w:val="0"/>
          <w:numId w:val="1"/>
        </w:numPr>
        <w:tabs>
          <w:tab w:val="left" w:pos="481"/>
        </w:tabs>
        <w:ind w:left="479" w:hanging="359"/>
        <w:rPr>
          <w:rFonts w:ascii="Comic Sans MS" w:eastAsia="Comic Sans MS" w:hAnsi="Comic Sans MS" w:cs="Comic Sans MS"/>
          <w:sz w:val="26"/>
          <w:szCs w:val="26"/>
        </w:rPr>
      </w:pPr>
      <w:r>
        <w:rPr>
          <w:rFonts w:ascii="Comic Sans MS" w:eastAsia="Comic Sans MS" w:hAnsi="Comic Sans MS" w:cs="Comic Sans MS"/>
          <w:sz w:val="26"/>
          <w:szCs w:val="26"/>
        </w:rPr>
        <w:t>If the student’s symptoms</w:t>
      </w:r>
      <w:r>
        <w:rPr>
          <w:rFonts w:ascii="Comic Sans MS" w:eastAsia="Comic Sans MS" w:hAnsi="Comic Sans MS" w:cs="Comic Sans MS"/>
          <w:spacing w:val="-13"/>
          <w:sz w:val="26"/>
          <w:szCs w:val="26"/>
        </w:rPr>
        <w:t xml:space="preserve"> </w:t>
      </w:r>
      <w:r>
        <w:rPr>
          <w:rFonts w:ascii="Comic Sans MS" w:eastAsia="Comic Sans MS" w:hAnsi="Comic Sans MS" w:cs="Comic Sans MS"/>
          <w:sz w:val="26"/>
          <w:szCs w:val="26"/>
        </w:rPr>
        <w:t>do not negatively affect the learning environment for others, try to ignore</w:t>
      </w:r>
      <w:r>
        <w:rPr>
          <w:rFonts w:ascii="Comic Sans MS" w:eastAsia="Comic Sans MS" w:hAnsi="Comic Sans MS" w:cs="Comic Sans MS"/>
          <w:spacing w:val="-11"/>
          <w:sz w:val="26"/>
          <w:szCs w:val="26"/>
        </w:rPr>
        <w:t xml:space="preserve"> </w:t>
      </w:r>
      <w:r>
        <w:rPr>
          <w:rFonts w:ascii="Comic Sans MS" w:eastAsia="Comic Sans MS" w:hAnsi="Comic Sans MS" w:cs="Comic Sans MS"/>
          <w:sz w:val="26"/>
          <w:szCs w:val="26"/>
        </w:rPr>
        <w:t>them</w:t>
      </w:r>
    </w:p>
    <w:p w:rsidR="00537945" w:rsidRDefault="00180D36">
      <w:pPr>
        <w:pStyle w:val="BodyText"/>
        <w:ind w:left="479" w:right="83" w:firstLine="0"/>
      </w:pPr>
      <w:r>
        <w:br w:type="column"/>
      </w:r>
      <w:proofErr w:type="gramStart"/>
      <w:r>
        <w:t>and</w:t>
      </w:r>
      <w:proofErr w:type="gramEnd"/>
      <w:r>
        <w:t xml:space="preserve"> proceed with</w:t>
      </w:r>
      <w:r>
        <w:rPr>
          <w:spacing w:val="-15"/>
        </w:rPr>
        <w:t xml:space="preserve"> </w:t>
      </w:r>
      <w:r>
        <w:t>instruction as</w:t>
      </w:r>
      <w:r>
        <w:rPr>
          <w:spacing w:val="-4"/>
        </w:rPr>
        <w:t xml:space="preserve"> </w:t>
      </w:r>
      <w:r>
        <w:t>usual.</w:t>
      </w:r>
    </w:p>
    <w:p w:rsidR="00537945" w:rsidRDefault="00180D36">
      <w:pPr>
        <w:pStyle w:val="ListParagraph"/>
        <w:numPr>
          <w:ilvl w:val="0"/>
          <w:numId w:val="1"/>
        </w:numPr>
        <w:tabs>
          <w:tab w:val="left" w:pos="480"/>
        </w:tabs>
        <w:ind w:left="479" w:hanging="360"/>
        <w:rPr>
          <w:rFonts w:ascii="Comic Sans MS" w:eastAsia="Comic Sans MS" w:hAnsi="Comic Sans MS" w:cs="Comic Sans MS"/>
          <w:sz w:val="26"/>
          <w:szCs w:val="26"/>
        </w:rPr>
      </w:pPr>
      <w:r>
        <w:rPr>
          <w:rFonts w:ascii="Comic Sans MS"/>
          <w:sz w:val="26"/>
        </w:rPr>
        <w:t>Sensory overload can exacerbate symptoms for these students. Monitoring vocal and background noise, lighting, and distractions</w:t>
      </w:r>
      <w:r>
        <w:rPr>
          <w:rFonts w:ascii="Comic Sans MS"/>
          <w:spacing w:val="-11"/>
          <w:sz w:val="26"/>
        </w:rPr>
        <w:t xml:space="preserve"> </w:t>
      </w:r>
      <w:r>
        <w:rPr>
          <w:rFonts w:ascii="Comic Sans MS"/>
          <w:sz w:val="26"/>
        </w:rPr>
        <w:t>may assist these</w:t>
      </w:r>
      <w:r>
        <w:rPr>
          <w:rFonts w:ascii="Comic Sans MS"/>
          <w:spacing w:val="-6"/>
          <w:sz w:val="26"/>
        </w:rPr>
        <w:t xml:space="preserve"> </w:t>
      </w:r>
      <w:r>
        <w:rPr>
          <w:rFonts w:ascii="Comic Sans MS"/>
          <w:sz w:val="26"/>
        </w:rPr>
        <w:t>students.</w:t>
      </w:r>
    </w:p>
    <w:p w:rsidR="00537945" w:rsidRDefault="00537945">
      <w:pPr>
        <w:rPr>
          <w:rFonts w:ascii="Comic Sans MS" w:eastAsia="Comic Sans MS" w:hAnsi="Comic Sans MS" w:cs="Comic Sans MS"/>
          <w:sz w:val="26"/>
          <w:szCs w:val="26"/>
        </w:rPr>
      </w:pPr>
    </w:p>
    <w:p w:rsidR="00537945" w:rsidRDefault="00537945">
      <w:pPr>
        <w:rPr>
          <w:rFonts w:ascii="Comic Sans MS" w:eastAsia="Comic Sans MS" w:hAnsi="Comic Sans MS" w:cs="Comic Sans MS"/>
          <w:sz w:val="26"/>
          <w:szCs w:val="26"/>
        </w:rPr>
      </w:pPr>
    </w:p>
    <w:p w:rsidR="00537945" w:rsidRDefault="00537945">
      <w:pPr>
        <w:rPr>
          <w:rFonts w:ascii="Comic Sans MS" w:eastAsia="Comic Sans MS" w:hAnsi="Comic Sans MS" w:cs="Comic Sans MS"/>
          <w:sz w:val="26"/>
          <w:szCs w:val="26"/>
        </w:rPr>
      </w:pPr>
    </w:p>
    <w:p w:rsidR="00537945" w:rsidRDefault="00537945">
      <w:pPr>
        <w:rPr>
          <w:rFonts w:ascii="Comic Sans MS" w:eastAsia="Comic Sans MS" w:hAnsi="Comic Sans MS" w:cs="Comic Sans MS"/>
          <w:sz w:val="26"/>
          <w:szCs w:val="26"/>
        </w:rPr>
      </w:pPr>
    </w:p>
    <w:p w:rsidR="00537945" w:rsidRDefault="00537945">
      <w:pPr>
        <w:rPr>
          <w:rFonts w:ascii="Comic Sans MS" w:eastAsia="Comic Sans MS" w:hAnsi="Comic Sans MS" w:cs="Comic Sans MS"/>
          <w:sz w:val="26"/>
          <w:szCs w:val="26"/>
        </w:rPr>
      </w:pPr>
    </w:p>
    <w:p w:rsidR="00537945" w:rsidRDefault="00537945">
      <w:pPr>
        <w:rPr>
          <w:rFonts w:ascii="Comic Sans MS" w:eastAsia="Comic Sans MS" w:hAnsi="Comic Sans MS" w:cs="Comic Sans MS"/>
          <w:sz w:val="26"/>
          <w:szCs w:val="26"/>
        </w:rPr>
      </w:pPr>
    </w:p>
    <w:p w:rsidR="00537945" w:rsidRDefault="00537945">
      <w:pPr>
        <w:rPr>
          <w:rFonts w:ascii="Comic Sans MS" w:eastAsia="Comic Sans MS" w:hAnsi="Comic Sans MS" w:cs="Comic Sans MS"/>
          <w:sz w:val="26"/>
          <w:szCs w:val="26"/>
        </w:rPr>
      </w:pPr>
    </w:p>
    <w:p w:rsidR="00537945" w:rsidRDefault="00537945">
      <w:pPr>
        <w:rPr>
          <w:rFonts w:ascii="Comic Sans MS" w:eastAsia="Comic Sans MS" w:hAnsi="Comic Sans MS" w:cs="Comic Sans MS"/>
          <w:sz w:val="26"/>
          <w:szCs w:val="26"/>
        </w:rPr>
      </w:pPr>
    </w:p>
    <w:p w:rsidR="00537945" w:rsidRDefault="00537945">
      <w:pPr>
        <w:rPr>
          <w:rFonts w:ascii="Comic Sans MS" w:eastAsia="Comic Sans MS" w:hAnsi="Comic Sans MS" w:cs="Comic Sans MS"/>
          <w:sz w:val="26"/>
          <w:szCs w:val="26"/>
        </w:rPr>
      </w:pPr>
    </w:p>
    <w:p w:rsidR="00537945" w:rsidRDefault="00537945">
      <w:pPr>
        <w:rPr>
          <w:rFonts w:ascii="Comic Sans MS" w:eastAsia="Comic Sans MS" w:hAnsi="Comic Sans MS" w:cs="Comic Sans MS"/>
          <w:sz w:val="26"/>
          <w:szCs w:val="26"/>
        </w:rPr>
      </w:pPr>
    </w:p>
    <w:p w:rsidR="00537945" w:rsidRDefault="00537945">
      <w:pPr>
        <w:rPr>
          <w:rFonts w:ascii="Comic Sans MS" w:eastAsia="Comic Sans MS" w:hAnsi="Comic Sans MS" w:cs="Comic Sans MS"/>
          <w:sz w:val="26"/>
          <w:szCs w:val="26"/>
        </w:rPr>
      </w:pPr>
    </w:p>
    <w:p w:rsidR="00537945" w:rsidRDefault="00537945">
      <w:pPr>
        <w:rPr>
          <w:rFonts w:ascii="Comic Sans MS" w:eastAsia="Comic Sans MS" w:hAnsi="Comic Sans MS" w:cs="Comic Sans MS"/>
          <w:sz w:val="26"/>
          <w:szCs w:val="26"/>
        </w:rPr>
      </w:pPr>
    </w:p>
    <w:p w:rsidR="00537945" w:rsidRDefault="00537945">
      <w:pPr>
        <w:rPr>
          <w:rFonts w:ascii="Comic Sans MS" w:eastAsia="Comic Sans MS" w:hAnsi="Comic Sans MS" w:cs="Comic Sans MS"/>
          <w:sz w:val="26"/>
          <w:szCs w:val="26"/>
        </w:rPr>
      </w:pPr>
    </w:p>
    <w:p w:rsidR="00537945" w:rsidRDefault="00537945">
      <w:pPr>
        <w:rPr>
          <w:rFonts w:ascii="Comic Sans MS" w:eastAsia="Comic Sans MS" w:hAnsi="Comic Sans MS" w:cs="Comic Sans MS"/>
          <w:sz w:val="26"/>
          <w:szCs w:val="26"/>
        </w:rPr>
      </w:pPr>
    </w:p>
    <w:p w:rsidR="00537945" w:rsidRDefault="00537945">
      <w:pPr>
        <w:rPr>
          <w:rFonts w:ascii="Comic Sans MS" w:eastAsia="Comic Sans MS" w:hAnsi="Comic Sans MS" w:cs="Comic Sans MS"/>
          <w:sz w:val="26"/>
          <w:szCs w:val="26"/>
        </w:rPr>
      </w:pPr>
    </w:p>
    <w:p w:rsidR="00537945" w:rsidRDefault="00537945">
      <w:pPr>
        <w:spacing w:before="14"/>
        <w:rPr>
          <w:rFonts w:ascii="Comic Sans MS" w:eastAsia="Comic Sans MS" w:hAnsi="Comic Sans MS" w:cs="Comic Sans MS"/>
          <w:sz w:val="25"/>
          <w:szCs w:val="25"/>
        </w:rPr>
      </w:pPr>
    </w:p>
    <w:p w:rsidR="00537945" w:rsidRDefault="00180D36">
      <w:pPr>
        <w:pStyle w:val="Heading1"/>
        <w:ind w:left="283" w:right="114"/>
        <w:jc w:val="center"/>
        <w:rPr>
          <w:b w:val="0"/>
          <w:bCs w:val="0"/>
        </w:rPr>
      </w:pPr>
      <w:r>
        <w:t>For further information or assistance, please contact Disability</w:t>
      </w:r>
      <w:r>
        <w:rPr>
          <w:spacing w:val="-9"/>
        </w:rPr>
        <w:t xml:space="preserve"> </w:t>
      </w:r>
      <w:r>
        <w:t>Services</w:t>
      </w:r>
    </w:p>
    <w:p w:rsidR="00537945" w:rsidRDefault="00180D36">
      <w:pPr>
        <w:spacing w:before="1"/>
        <w:ind w:left="995" w:right="819" w:firstLine="674"/>
        <w:rPr>
          <w:rFonts w:ascii="Comic Sans MS" w:eastAsia="Comic Sans MS" w:hAnsi="Comic Sans MS" w:cs="Comic Sans MS"/>
          <w:sz w:val="28"/>
          <w:szCs w:val="28"/>
        </w:rPr>
      </w:pPr>
      <w:r>
        <w:rPr>
          <w:rFonts w:ascii="Comic Sans MS"/>
          <w:b/>
          <w:sz w:val="28"/>
        </w:rPr>
        <w:t>C-218 (734)</w:t>
      </w:r>
      <w:r>
        <w:rPr>
          <w:rFonts w:ascii="Comic Sans MS"/>
          <w:b/>
          <w:spacing w:val="-4"/>
          <w:sz w:val="28"/>
        </w:rPr>
        <w:t xml:space="preserve"> </w:t>
      </w:r>
      <w:r>
        <w:rPr>
          <w:rFonts w:ascii="Comic Sans MS"/>
          <w:b/>
          <w:sz w:val="28"/>
        </w:rPr>
        <w:t>384-4167</w:t>
      </w:r>
    </w:p>
    <w:p w:rsidR="00537945" w:rsidRDefault="00180D36">
      <w:pPr>
        <w:spacing w:before="13"/>
        <w:rPr>
          <w:rFonts w:ascii="Comic Sans MS" w:eastAsia="Comic Sans MS" w:hAnsi="Comic Sans MS" w:cs="Comic Sans MS"/>
          <w:b/>
          <w:bCs/>
          <w:sz w:val="55"/>
          <w:szCs w:val="55"/>
        </w:rPr>
      </w:pPr>
      <w:r>
        <w:br w:type="column"/>
      </w:r>
    </w:p>
    <w:p w:rsidR="00537945" w:rsidRDefault="00180D36">
      <w:pPr>
        <w:ind w:left="393" w:right="923" w:firstLine="115"/>
        <w:rPr>
          <w:rFonts w:ascii="Comic Sans MS" w:eastAsia="Comic Sans MS" w:hAnsi="Comic Sans MS" w:cs="Comic Sans MS"/>
          <w:sz w:val="56"/>
          <w:szCs w:val="56"/>
        </w:rPr>
      </w:pPr>
      <w:r>
        <w:rPr>
          <w:rFonts w:ascii="Comic Sans MS"/>
          <w:b/>
          <w:sz w:val="56"/>
        </w:rPr>
        <w:t xml:space="preserve">Tourette </w:t>
      </w:r>
      <w:proofErr w:type="gramStart"/>
      <w:r>
        <w:rPr>
          <w:rFonts w:ascii="Comic Sans MS"/>
          <w:b/>
          <w:sz w:val="56"/>
        </w:rPr>
        <w:t>Syndrome</w:t>
      </w:r>
      <w:proofErr w:type="gramEnd"/>
    </w:p>
    <w:p w:rsidR="00537945" w:rsidRDefault="00537945">
      <w:pPr>
        <w:rPr>
          <w:rFonts w:ascii="Comic Sans MS" w:eastAsia="Comic Sans MS" w:hAnsi="Comic Sans MS" w:cs="Comic Sans MS"/>
          <w:b/>
          <w:bCs/>
          <w:sz w:val="56"/>
          <w:szCs w:val="56"/>
        </w:rPr>
      </w:pPr>
    </w:p>
    <w:p w:rsidR="00537945" w:rsidRDefault="00537945">
      <w:pPr>
        <w:rPr>
          <w:rFonts w:ascii="Comic Sans MS" w:eastAsia="Comic Sans MS" w:hAnsi="Comic Sans MS" w:cs="Comic Sans MS"/>
          <w:b/>
          <w:bCs/>
          <w:sz w:val="56"/>
          <w:szCs w:val="56"/>
        </w:rPr>
      </w:pPr>
    </w:p>
    <w:p w:rsidR="00537945" w:rsidRDefault="00537945">
      <w:pPr>
        <w:rPr>
          <w:rFonts w:ascii="Comic Sans MS" w:eastAsia="Comic Sans MS" w:hAnsi="Comic Sans MS" w:cs="Comic Sans MS"/>
          <w:b/>
          <w:bCs/>
          <w:sz w:val="56"/>
          <w:szCs w:val="56"/>
        </w:rPr>
      </w:pPr>
    </w:p>
    <w:p w:rsidR="00537945" w:rsidRDefault="00537945">
      <w:pPr>
        <w:rPr>
          <w:rFonts w:ascii="Comic Sans MS" w:eastAsia="Comic Sans MS" w:hAnsi="Comic Sans MS" w:cs="Comic Sans MS"/>
          <w:b/>
          <w:bCs/>
          <w:sz w:val="56"/>
          <w:szCs w:val="56"/>
        </w:rPr>
      </w:pPr>
    </w:p>
    <w:p w:rsidR="00537945" w:rsidRDefault="00537945">
      <w:pPr>
        <w:rPr>
          <w:rFonts w:ascii="Comic Sans MS" w:eastAsia="Comic Sans MS" w:hAnsi="Comic Sans MS" w:cs="Comic Sans MS"/>
          <w:b/>
          <w:bCs/>
          <w:sz w:val="56"/>
          <w:szCs w:val="56"/>
        </w:rPr>
      </w:pPr>
    </w:p>
    <w:p w:rsidR="00537945" w:rsidRDefault="00537945">
      <w:pPr>
        <w:rPr>
          <w:rFonts w:ascii="Comic Sans MS" w:eastAsia="Comic Sans MS" w:hAnsi="Comic Sans MS" w:cs="Comic Sans MS"/>
          <w:b/>
          <w:bCs/>
          <w:sz w:val="56"/>
          <w:szCs w:val="56"/>
        </w:rPr>
      </w:pPr>
    </w:p>
    <w:p w:rsidR="00537945" w:rsidRDefault="00537945">
      <w:pPr>
        <w:rPr>
          <w:rFonts w:ascii="Comic Sans MS" w:eastAsia="Comic Sans MS" w:hAnsi="Comic Sans MS" w:cs="Comic Sans MS"/>
          <w:b/>
          <w:bCs/>
          <w:sz w:val="56"/>
          <w:szCs w:val="56"/>
        </w:rPr>
      </w:pPr>
    </w:p>
    <w:p w:rsidR="00537945" w:rsidRDefault="00537945">
      <w:pPr>
        <w:spacing w:before="6"/>
        <w:rPr>
          <w:rFonts w:ascii="Comic Sans MS" w:eastAsia="Comic Sans MS" w:hAnsi="Comic Sans MS" w:cs="Comic Sans MS"/>
          <w:b/>
          <w:bCs/>
          <w:sz w:val="73"/>
          <w:szCs w:val="73"/>
        </w:rPr>
      </w:pPr>
    </w:p>
    <w:p w:rsidR="00537945" w:rsidRDefault="00180D36">
      <w:pPr>
        <w:pStyle w:val="Heading1"/>
        <w:ind w:right="310"/>
        <w:jc w:val="center"/>
        <w:rPr>
          <w:b w:val="0"/>
          <w:bCs w:val="0"/>
        </w:rPr>
      </w:pPr>
      <w:r>
        <w:t>Monroe County</w:t>
      </w:r>
      <w:r>
        <w:rPr>
          <w:spacing w:val="-7"/>
        </w:rPr>
        <w:t xml:space="preserve"> </w:t>
      </w:r>
      <w:r>
        <w:t>Community College</w:t>
      </w:r>
    </w:p>
    <w:p w:rsidR="00537945" w:rsidRDefault="00180D36">
      <w:pPr>
        <w:spacing w:before="1"/>
        <w:ind w:left="208" w:right="400" w:firstLine="2"/>
        <w:jc w:val="center"/>
        <w:rPr>
          <w:rFonts w:ascii="Comic Sans MS" w:eastAsia="Comic Sans MS" w:hAnsi="Comic Sans MS" w:cs="Comic Sans MS"/>
          <w:sz w:val="28"/>
          <w:szCs w:val="28"/>
        </w:rPr>
      </w:pPr>
      <w:r>
        <w:rPr>
          <w:rFonts w:ascii="Comic Sans MS"/>
          <w:b/>
          <w:sz w:val="28"/>
        </w:rPr>
        <w:t>1555 S. Raisinville Rd Monroe, Michigan</w:t>
      </w:r>
      <w:r>
        <w:rPr>
          <w:rFonts w:ascii="Comic Sans MS"/>
          <w:b/>
          <w:spacing w:val="-8"/>
          <w:sz w:val="28"/>
        </w:rPr>
        <w:t xml:space="preserve"> </w:t>
      </w:r>
      <w:r>
        <w:rPr>
          <w:rFonts w:ascii="Comic Sans MS"/>
          <w:b/>
          <w:sz w:val="28"/>
        </w:rPr>
        <w:t>48161</w:t>
      </w:r>
    </w:p>
    <w:p w:rsidR="00537945" w:rsidRDefault="00180D36">
      <w:pPr>
        <w:ind w:right="105"/>
        <w:jc w:val="right"/>
        <w:rPr>
          <w:rFonts w:ascii="Comic Sans MS" w:eastAsia="Comic Sans MS" w:hAnsi="Comic Sans MS" w:cs="Comic Sans MS"/>
          <w:sz w:val="20"/>
          <w:szCs w:val="20"/>
        </w:rPr>
      </w:pPr>
      <w:r>
        <w:rPr>
          <w:rFonts w:ascii="Comic Sans MS"/>
          <w:b/>
          <w:spacing w:val="-1"/>
          <w:sz w:val="20"/>
        </w:rPr>
        <w:t>3/2013</w:t>
      </w:r>
    </w:p>
    <w:sectPr w:rsidR="00537945">
      <w:pgSz w:w="15840" w:h="12240" w:orient="landscape"/>
      <w:pgMar w:top="720" w:right="620" w:bottom="280" w:left="960" w:header="720" w:footer="720" w:gutter="0"/>
      <w:cols w:num="3" w:space="720" w:equalWidth="0">
        <w:col w:w="4069" w:space="971"/>
        <w:col w:w="4038" w:space="1214"/>
        <w:col w:w="396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9A4ABB"/>
    <w:multiLevelType w:val="hybridMultilevel"/>
    <w:tmpl w:val="56266B40"/>
    <w:lvl w:ilvl="0" w:tplc="0F28DDC4">
      <w:start w:val="1"/>
      <w:numFmt w:val="bullet"/>
      <w:lvlText w:val=""/>
      <w:lvlJc w:val="left"/>
      <w:pPr>
        <w:ind w:left="839" w:hanging="361"/>
      </w:pPr>
      <w:rPr>
        <w:rFonts w:ascii="Symbol" w:eastAsia="Symbol" w:hAnsi="Symbol" w:hint="default"/>
        <w:w w:val="99"/>
        <w:sz w:val="26"/>
        <w:szCs w:val="26"/>
      </w:rPr>
    </w:lvl>
    <w:lvl w:ilvl="1" w:tplc="599C0BCE">
      <w:start w:val="1"/>
      <w:numFmt w:val="bullet"/>
      <w:lvlText w:val="•"/>
      <w:lvlJc w:val="left"/>
      <w:pPr>
        <w:ind w:left="1196" w:hanging="361"/>
      </w:pPr>
      <w:rPr>
        <w:rFonts w:hint="default"/>
      </w:rPr>
    </w:lvl>
    <w:lvl w:ilvl="2" w:tplc="1E34FE16">
      <w:start w:val="1"/>
      <w:numFmt w:val="bullet"/>
      <w:lvlText w:val="•"/>
      <w:lvlJc w:val="left"/>
      <w:pPr>
        <w:ind w:left="1552" w:hanging="361"/>
      </w:pPr>
      <w:rPr>
        <w:rFonts w:hint="default"/>
      </w:rPr>
    </w:lvl>
    <w:lvl w:ilvl="3" w:tplc="28CA3500">
      <w:start w:val="1"/>
      <w:numFmt w:val="bullet"/>
      <w:lvlText w:val="•"/>
      <w:lvlJc w:val="left"/>
      <w:pPr>
        <w:ind w:left="1908" w:hanging="361"/>
      </w:pPr>
      <w:rPr>
        <w:rFonts w:hint="default"/>
      </w:rPr>
    </w:lvl>
    <w:lvl w:ilvl="4" w:tplc="AF18AE24">
      <w:start w:val="1"/>
      <w:numFmt w:val="bullet"/>
      <w:lvlText w:val="•"/>
      <w:lvlJc w:val="left"/>
      <w:pPr>
        <w:ind w:left="2264" w:hanging="361"/>
      </w:pPr>
      <w:rPr>
        <w:rFonts w:hint="default"/>
      </w:rPr>
    </w:lvl>
    <w:lvl w:ilvl="5" w:tplc="35DEFCEA">
      <w:start w:val="1"/>
      <w:numFmt w:val="bullet"/>
      <w:lvlText w:val="•"/>
      <w:lvlJc w:val="left"/>
      <w:pPr>
        <w:ind w:left="2620" w:hanging="361"/>
      </w:pPr>
      <w:rPr>
        <w:rFonts w:hint="default"/>
      </w:rPr>
    </w:lvl>
    <w:lvl w:ilvl="6" w:tplc="646C1E5E">
      <w:start w:val="1"/>
      <w:numFmt w:val="bullet"/>
      <w:lvlText w:val="•"/>
      <w:lvlJc w:val="left"/>
      <w:pPr>
        <w:ind w:left="2976" w:hanging="361"/>
      </w:pPr>
      <w:rPr>
        <w:rFonts w:hint="default"/>
      </w:rPr>
    </w:lvl>
    <w:lvl w:ilvl="7" w:tplc="7B563388">
      <w:start w:val="1"/>
      <w:numFmt w:val="bullet"/>
      <w:lvlText w:val="•"/>
      <w:lvlJc w:val="left"/>
      <w:pPr>
        <w:ind w:left="3332" w:hanging="361"/>
      </w:pPr>
      <w:rPr>
        <w:rFonts w:hint="default"/>
      </w:rPr>
    </w:lvl>
    <w:lvl w:ilvl="8" w:tplc="75FE0014">
      <w:start w:val="1"/>
      <w:numFmt w:val="bullet"/>
      <w:lvlText w:val="•"/>
      <w:lvlJc w:val="left"/>
      <w:pPr>
        <w:ind w:left="3689" w:hanging="361"/>
      </w:pPr>
      <w:rPr>
        <w:rFonts w:hint="default"/>
      </w:rPr>
    </w:lvl>
  </w:abstractNum>
  <w:abstractNum w:abstractNumId="1" w15:restartNumberingAfterBreak="0">
    <w:nsid w:val="60586D7B"/>
    <w:multiLevelType w:val="hybridMultilevel"/>
    <w:tmpl w:val="BC50C0C2"/>
    <w:lvl w:ilvl="0" w:tplc="4F5037DC">
      <w:start w:val="1"/>
      <w:numFmt w:val="bullet"/>
      <w:lvlText w:val=""/>
      <w:lvlJc w:val="left"/>
      <w:pPr>
        <w:ind w:left="390" w:hanging="272"/>
      </w:pPr>
      <w:rPr>
        <w:rFonts w:ascii="Symbol" w:eastAsia="Symbol" w:hAnsi="Symbol" w:hint="default"/>
        <w:w w:val="99"/>
        <w:sz w:val="26"/>
        <w:szCs w:val="26"/>
      </w:rPr>
    </w:lvl>
    <w:lvl w:ilvl="1" w:tplc="61AC7B36">
      <w:start w:val="1"/>
      <w:numFmt w:val="bullet"/>
      <w:lvlText w:val="•"/>
      <w:lvlJc w:val="left"/>
      <w:pPr>
        <w:ind w:left="809" w:hanging="272"/>
      </w:pPr>
      <w:rPr>
        <w:rFonts w:hint="default"/>
      </w:rPr>
    </w:lvl>
    <w:lvl w:ilvl="2" w:tplc="3B965FE0">
      <w:start w:val="1"/>
      <w:numFmt w:val="bullet"/>
      <w:lvlText w:val="•"/>
      <w:lvlJc w:val="left"/>
      <w:pPr>
        <w:ind w:left="1219" w:hanging="272"/>
      </w:pPr>
      <w:rPr>
        <w:rFonts w:hint="default"/>
      </w:rPr>
    </w:lvl>
    <w:lvl w:ilvl="3" w:tplc="80C0ADE6">
      <w:start w:val="1"/>
      <w:numFmt w:val="bullet"/>
      <w:lvlText w:val="•"/>
      <w:lvlJc w:val="left"/>
      <w:pPr>
        <w:ind w:left="1629" w:hanging="272"/>
      </w:pPr>
      <w:rPr>
        <w:rFonts w:hint="default"/>
      </w:rPr>
    </w:lvl>
    <w:lvl w:ilvl="4" w:tplc="EFF29B22">
      <w:start w:val="1"/>
      <w:numFmt w:val="bullet"/>
      <w:lvlText w:val="•"/>
      <w:lvlJc w:val="left"/>
      <w:pPr>
        <w:ind w:left="2039" w:hanging="272"/>
      </w:pPr>
      <w:rPr>
        <w:rFonts w:hint="default"/>
      </w:rPr>
    </w:lvl>
    <w:lvl w:ilvl="5" w:tplc="D6588C1A">
      <w:start w:val="1"/>
      <w:numFmt w:val="bullet"/>
      <w:lvlText w:val="•"/>
      <w:lvlJc w:val="left"/>
      <w:pPr>
        <w:ind w:left="2449" w:hanging="272"/>
      </w:pPr>
      <w:rPr>
        <w:rFonts w:hint="default"/>
      </w:rPr>
    </w:lvl>
    <w:lvl w:ilvl="6" w:tplc="5D2AB1CA">
      <w:start w:val="1"/>
      <w:numFmt w:val="bullet"/>
      <w:lvlText w:val="•"/>
      <w:lvlJc w:val="left"/>
      <w:pPr>
        <w:ind w:left="2859" w:hanging="272"/>
      </w:pPr>
      <w:rPr>
        <w:rFonts w:hint="default"/>
      </w:rPr>
    </w:lvl>
    <w:lvl w:ilvl="7" w:tplc="032C2F2A">
      <w:start w:val="1"/>
      <w:numFmt w:val="bullet"/>
      <w:lvlText w:val="•"/>
      <w:lvlJc w:val="left"/>
      <w:pPr>
        <w:ind w:left="3269" w:hanging="272"/>
      </w:pPr>
      <w:rPr>
        <w:rFonts w:hint="default"/>
      </w:rPr>
    </w:lvl>
    <w:lvl w:ilvl="8" w:tplc="BC361C6C">
      <w:start w:val="1"/>
      <w:numFmt w:val="bullet"/>
      <w:lvlText w:val="•"/>
      <w:lvlJc w:val="left"/>
      <w:pPr>
        <w:ind w:left="3679" w:hanging="27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45"/>
    <w:rsid w:val="00180D36"/>
    <w:rsid w:val="00537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AD2F5-8B92-4701-80F3-C757CDA7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Comic Sans MS" w:eastAsia="Comic Sans MS" w:hAnsi="Comic Sans MS"/>
      <w:b/>
      <w:bCs/>
      <w:sz w:val="28"/>
      <w:szCs w:val="28"/>
    </w:rPr>
  </w:style>
  <w:style w:type="paragraph" w:styleId="Heading2">
    <w:name w:val="heading 2"/>
    <w:basedOn w:val="Normal"/>
    <w:uiPriority w:val="1"/>
    <w:qFormat/>
    <w:pPr>
      <w:ind w:left="119"/>
      <w:outlineLvl w:val="1"/>
    </w:pPr>
    <w:rPr>
      <w:rFonts w:ascii="Comic Sans MS" w:eastAsia="Comic Sans MS" w:hAnsi="Comic Sans MS"/>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60"/>
    </w:pPr>
    <w:rPr>
      <w:rFonts w:ascii="Comic Sans MS" w:eastAsia="Comic Sans MS" w:hAnsi="Comic Sans M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eraymond</dc:creator>
  <cp:lastModifiedBy>Janice Hylinski</cp:lastModifiedBy>
  <cp:revision>2</cp:revision>
  <dcterms:created xsi:type="dcterms:W3CDTF">2016-04-11T15:14:00Z</dcterms:created>
  <dcterms:modified xsi:type="dcterms:W3CDTF">2016-04-11T15:14:00Z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2013-09-19T00:00:00Z</vt:filetime>
  </property>
  <property fmtid="{D5CDD505-2E9C-101B-9397-08002B2CF9AE}" pid="3" name="Creator">
    <vt:lpwstr>Acrobat PDFMaker 10.1 for Word</vt:lpwstr>
  </property>
  <property fmtid="{D5CDD505-2E9C-101B-9397-08002B2CF9AE}" pid="4" name="LastSaved">
    <vt:filetime>2016-04-11T00:00:00Z</vt:filetime>
  </property>
</Properties>
</file>