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A7" w:rsidRDefault="0011225B">
      <w:pPr>
        <w:pStyle w:val="Heading2"/>
        <w:spacing w:before="19" w:line="334" w:lineRule="exact"/>
        <w:ind w:left="480" w:right="56"/>
        <w:rPr>
          <w:b w:val="0"/>
          <w:bCs w:val="0"/>
          <w:u w:val="none"/>
        </w:rPr>
      </w:pPr>
      <w:bookmarkStart w:id="0" w:name="_GoBack"/>
      <w:bookmarkEnd w:id="0"/>
      <w:r>
        <w:rPr>
          <w:u w:val="thick" w:color="000000"/>
        </w:rPr>
        <w:t>Visual</w:t>
      </w:r>
      <w:r>
        <w:rPr>
          <w:spacing w:val="-8"/>
          <w:u w:val="thick" w:color="000000"/>
        </w:rPr>
        <w:t xml:space="preserve"> </w:t>
      </w:r>
      <w:r>
        <w:rPr>
          <w:u w:val="thick" w:color="000000"/>
        </w:rPr>
        <w:t>Impairment</w:t>
      </w:r>
    </w:p>
    <w:p w:rsidR="00BB64A7" w:rsidRDefault="0011225B">
      <w:pPr>
        <w:pStyle w:val="BodyText"/>
        <w:ind w:left="119" w:right="56" w:firstLine="360"/>
      </w:pPr>
      <w:r>
        <w:t>Visual impairment is the term used to describe the loss of sight that can be a consequence of a number of different medical conditions or eye injuries. The impact of a visual impairment is closely tied to the onset, severity, and type of visual</w:t>
      </w:r>
      <w:r>
        <w:rPr>
          <w:spacing w:val="-15"/>
        </w:rPr>
        <w:t xml:space="preserve"> </w:t>
      </w:r>
      <w:r>
        <w:t>loss.</w:t>
      </w:r>
    </w:p>
    <w:p w:rsidR="00BB64A7" w:rsidRDefault="0011225B">
      <w:pPr>
        <w:pStyle w:val="BodyText"/>
        <w:ind w:left="119" w:right="8" w:firstLine="360"/>
      </w:pPr>
      <w:r>
        <w:t>Visua</w:t>
      </w:r>
      <w:r>
        <w:t xml:space="preserve">l impairment impacts the </w:t>
      </w:r>
      <w:r>
        <w:rPr>
          <w:rFonts w:cs="Comic Sans MS"/>
        </w:rPr>
        <w:t xml:space="preserve">student’s </w:t>
      </w:r>
      <w:r>
        <w:t>academic learning as well as their activities of daily living. Visual impairments present in a variety of ways. Besides low vision or blindness, there can also be sensitivity to light and glare, blind spots in visual fiel</w:t>
      </w:r>
      <w:r>
        <w:t>ds, or problems with contrasts or</w:t>
      </w:r>
      <w:r>
        <w:rPr>
          <w:spacing w:val="-14"/>
        </w:rPr>
        <w:t xml:space="preserve"> </w:t>
      </w:r>
      <w:r>
        <w:t>colors.</w:t>
      </w:r>
    </w:p>
    <w:p w:rsidR="00BB64A7" w:rsidRDefault="0011225B">
      <w:pPr>
        <w:pStyle w:val="BodyText"/>
        <w:spacing w:before="1"/>
        <w:ind w:left="119" w:right="306" w:firstLine="0"/>
        <w:rPr>
          <w:rFonts w:cs="Comic Sans MS"/>
        </w:rPr>
      </w:pPr>
      <w:r>
        <w:t xml:space="preserve">Lighting, environment, fatigue, and emotional stress can be factors that impact </w:t>
      </w:r>
      <w:r>
        <w:rPr>
          <w:rFonts w:cs="Comic Sans MS"/>
        </w:rPr>
        <w:t>the student’s</w:t>
      </w:r>
      <w:r>
        <w:rPr>
          <w:rFonts w:cs="Comic Sans MS"/>
          <w:spacing w:val="-15"/>
        </w:rPr>
        <w:t xml:space="preserve"> </w:t>
      </w:r>
      <w:r>
        <w:rPr>
          <w:rFonts w:cs="Comic Sans MS"/>
        </w:rPr>
        <w:t>functioning.</w:t>
      </w:r>
    </w:p>
    <w:p w:rsidR="00BB64A7" w:rsidRDefault="0011225B">
      <w:pPr>
        <w:pStyle w:val="BodyText"/>
        <w:ind w:left="119" w:firstLine="360"/>
      </w:pPr>
      <w:r>
        <w:t>Some students may be able to see large objects, but experience difficulty seeing fine print. Others may hav</w:t>
      </w:r>
      <w:r>
        <w:t>e perfect central vision, but limited peripheral vision. In addition, students who have the same visual condition may often exhibit different symptoms and challenges. It is important to remember each student is different when considering his or her</w:t>
      </w:r>
      <w:r>
        <w:rPr>
          <w:spacing w:val="-14"/>
        </w:rPr>
        <w:t xml:space="preserve"> </w:t>
      </w:r>
      <w:r>
        <w:t>needs.</w:t>
      </w:r>
    </w:p>
    <w:p w:rsidR="00BB64A7" w:rsidRDefault="00BB64A7">
      <w:pPr>
        <w:spacing w:before="2"/>
        <w:rPr>
          <w:rFonts w:ascii="Comic Sans MS" w:eastAsia="Comic Sans MS" w:hAnsi="Comic Sans MS" w:cs="Comic Sans MS"/>
          <w:sz w:val="24"/>
          <w:szCs w:val="24"/>
        </w:rPr>
      </w:pPr>
    </w:p>
    <w:p w:rsidR="00BB64A7" w:rsidRDefault="0011225B">
      <w:pPr>
        <w:ind w:left="120" w:right="6"/>
        <w:rPr>
          <w:rFonts w:ascii="Comic Sans MS" w:eastAsia="Comic Sans MS" w:hAnsi="Comic Sans MS" w:cs="Comic Sans MS"/>
          <w:sz w:val="23"/>
          <w:szCs w:val="23"/>
        </w:rPr>
      </w:pPr>
      <w:r>
        <w:rPr>
          <w:rFonts w:ascii="Comic Sans MS" w:eastAsia="Comic Sans MS" w:hAnsi="Comic Sans MS" w:cs="Comic Sans MS"/>
          <w:b/>
          <w:bCs/>
          <w:sz w:val="24"/>
          <w:szCs w:val="24"/>
          <w:u w:val="thick" w:color="000000"/>
        </w:rPr>
        <w:t xml:space="preserve">Categories of Visual Impairment </w:t>
      </w:r>
      <w:r>
        <w:rPr>
          <w:rFonts w:ascii="Comic Sans MS" w:eastAsia="Comic Sans MS" w:hAnsi="Comic Sans MS" w:cs="Comic Sans MS"/>
          <w:sz w:val="23"/>
          <w:szCs w:val="23"/>
        </w:rPr>
        <w:t>Visual impairment is categorized by the level of the person’s ability to perceive what is viewed through the</w:t>
      </w:r>
      <w:r>
        <w:rPr>
          <w:rFonts w:ascii="Comic Sans MS" w:eastAsia="Comic Sans MS" w:hAnsi="Comic Sans MS" w:cs="Comic Sans MS"/>
          <w:spacing w:val="-12"/>
          <w:sz w:val="23"/>
          <w:szCs w:val="23"/>
        </w:rPr>
        <w:t xml:space="preserve"> </w:t>
      </w:r>
      <w:r>
        <w:rPr>
          <w:rFonts w:ascii="Comic Sans MS" w:eastAsia="Comic Sans MS" w:hAnsi="Comic Sans MS" w:cs="Comic Sans MS"/>
          <w:sz w:val="23"/>
          <w:szCs w:val="23"/>
        </w:rPr>
        <w:t>eye.</w:t>
      </w:r>
    </w:p>
    <w:p w:rsidR="00BB64A7" w:rsidRDefault="0011225B">
      <w:pPr>
        <w:pStyle w:val="ListParagraph"/>
        <w:numPr>
          <w:ilvl w:val="0"/>
          <w:numId w:val="1"/>
        </w:numPr>
        <w:tabs>
          <w:tab w:val="left" w:pos="480"/>
        </w:tabs>
        <w:spacing w:before="7"/>
        <w:ind w:right="25"/>
        <w:rPr>
          <w:rFonts w:ascii="Comic Sans MS" w:eastAsia="Comic Sans MS" w:hAnsi="Comic Sans MS" w:cs="Comic Sans MS"/>
          <w:sz w:val="23"/>
          <w:szCs w:val="23"/>
        </w:rPr>
      </w:pPr>
      <w:r>
        <w:rPr>
          <w:rFonts w:ascii="Comic Sans MS"/>
          <w:b/>
          <w:i/>
          <w:sz w:val="24"/>
        </w:rPr>
        <w:br w:type="column"/>
      </w:r>
      <w:r>
        <w:rPr>
          <w:rFonts w:ascii="Comic Sans MS"/>
          <w:b/>
          <w:i/>
          <w:sz w:val="24"/>
        </w:rPr>
        <w:t>Partially</w:t>
      </w:r>
      <w:r>
        <w:rPr>
          <w:rFonts w:ascii="Comic Sans MS"/>
          <w:b/>
          <w:i/>
          <w:spacing w:val="-25"/>
          <w:sz w:val="24"/>
        </w:rPr>
        <w:t xml:space="preserve"> </w:t>
      </w:r>
      <w:r>
        <w:rPr>
          <w:rFonts w:ascii="Comic Sans MS"/>
          <w:b/>
          <w:i/>
          <w:sz w:val="24"/>
        </w:rPr>
        <w:t>sighted</w:t>
      </w:r>
      <w:r>
        <w:rPr>
          <w:rFonts w:ascii="Comic Sans MS"/>
          <w:b/>
          <w:i/>
          <w:spacing w:val="-53"/>
          <w:sz w:val="24"/>
        </w:rPr>
        <w:t xml:space="preserve"> </w:t>
      </w:r>
      <w:r>
        <w:rPr>
          <w:rFonts w:ascii="Comic Sans MS"/>
          <w:sz w:val="23"/>
        </w:rPr>
        <w:t>refers</w:t>
      </w:r>
      <w:r>
        <w:rPr>
          <w:rFonts w:ascii="Comic Sans MS"/>
          <w:spacing w:val="-19"/>
          <w:sz w:val="23"/>
        </w:rPr>
        <w:t xml:space="preserve"> </w:t>
      </w:r>
      <w:r>
        <w:rPr>
          <w:rFonts w:ascii="Comic Sans MS"/>
          <w:sz w:val="23"/>
        </w:rPr>
        <w:t>to</w:t>
      </w:r>
      <w:r>
        <w:rPr>
          <w:rFonts w:ascii="Comic Sans MS"/>
          <w:spacing w:val="-19"/>
          <w:sz w:val="23"/>
        </w:rPr>
        <w:t xml:space="preserve"> </w:t>
      </w:r>
      <w:r>
        <w:rPr>
          <w:rFonts w:ascii="Comic Sans MS"/>
          <w:sz w:val="23"/>
        </w:rPr>
        <w:t xml:space="preserve">visual </w:t>
      </w:r>
      <w:r>
        <w:rPr>
          <w:rFonts w:ascii="Comic Sans MS"/>
          <w:sz w:val="23"/>
        </w:rPr>
        <w:t xml:space="preserve">problems in which the person needs special assistance in some areas. Visual acuity falls between 20/70 and 20/200 in </w:t>
      </w:r>
      <w:r>
        <w:rPr>
          <w:rFonts w:ascii="Comic Sans MS"/>
          <w:spacing w:val="-2"/>
          <w:sz w:val="23"/>
        </w:rPr>
        <w:t xml:space="preserve">the </w:t>
      </w:r>
      <w:r>
        <w:rPr>
          <w:rFonts w:ascii="Comic Sans MS"/>
          <w:sz w:val="23"/>
        </w:rPr>
        <w:t>better eye with</w:t>
      </w:r>
      <w:r>
        <w:rPr>
          <w:rFonts w:ascii="Comic Sans MS"/>
          <w:spacing w:val="-10"/>
          <w:sz w:val="23"/>
        </w:rPr>
        <w:t xml:space="preserve"> </w:t>
      </w:r>
      <w:r>
        <w:rPr>
          <w:rFonts w:ascii="Comic Sans MS"/>
          <w:sz w:val="23"/>
        </w:rPr>
        <w:t>correction.</w:t>
      </w:r>
    </w:p>
    <w:p w:rsidR="00BB64A7" w:rsidRDefault="0011225B">
      <w:pPr>
        <w:pStyle w:val="ListParagraph"/>
        <w:numPr>
          <w:ilvl w:val="0"/>
          <w:numId w:val="1"/>
        </w:numPr>
        <w:tabs>
          <w:tab w:val="left" w:pos="480"/>
        </w:tabs>
        <w:ind w:right="198"/>
        <w:rPr>
          <w:rFonts w:ascii="Comic Sans MS" w:eastAsia="Comic Sans MS" w:hAnsi="Comic Sans MS" w:cs="Comic Sans MS"/>
          <w:sz w:val="23"/>
          <w:szCs w:val="23"/>
        </w:rPr>
      </w:pPr>
      <w:r>
        <w:rPr>
          <w:rFonts w:ascii="Comic Sans MS"/>
          <w:b/>
          <w:i/>
          <w:sz w:val="24"/>
        </w:rPr>
        <w:t>Low</w:t>
      </w:r>
      <w:r>
        <w:rPr>
          <w:rFonts w:ascii="Comic Sans MS"/>
          <w:b/>
          <w:i/>
          <w:spacing w:val="-17"/>
          <w:sz w:val="24"/>
        </w:rPr>
        <w:t xml:space="preserve"> </w:t>
      </w:r>
      <w:r>
        <w:rPr>
          <w:rFonts w:ascii="Comic Sans MS"/>
          <w:b/>
          <w:i/>
          <w:sz w:val="24"/>
        </w:rPr>
        <w:t>vision</w:t>
      </w:r>
      <w:r>
        <w:rPr>
          <w:rFonts w:ascii="Comic Sans MS"/>
          <w:b/>
          <w:i/>
          <w:spacing w:val="-46"/>
          <w:sz w:val="24"/>
        </w:rPr>
        <w:t xml:space="preserve"> </w:t>
      </w:r>
      <w:r>
        <w:rPr>
          <w:rFonts w:ascii="Comic Sans MS"/>
          <w:sz w:val="23"/>
        </w:rPr>
        <w:t>generally</w:t>
      </w:r>
      <w:r>
        <w:rPr>
          <w:rFonts w:ascii="Comic Sans MS"/>
          <w:spacing w:val="-12"/>
          <w:sz w:val="23"/>
        </w:rPr>
        <w:t xml:space="preserve"> </w:t>
      </w:r>
      <w:r>
        <w:rPr>
          <w:rFonts w:ascii="Comic Sans MS"/>
          <w:sz w:val="23"/>
        </w:rPr>
        <w:t>refers</w:t>
      </w:r>
      <w:r>
        <w:rPr>
          <w:rFonts w:ascii="Comic Sans MS"/>
          <w:spacing w:val="-9"/>
          <w:sz w:val="23"/>
        </w:rPr>
        <w:t xml:space="preserve"> </w:t>
      </w:r>
      <w:r>
        <w:rPr>
          <w:rFonts w:ascii="Comic Sans MS"/>
          <w:sz w:val="23"/>
        </w:rPr>
        <w:t>to</w:t>
      </w:r>
      <w:r>
        <w:rPr>
          <w:rFonts w:ascii="Comic Sans MS"/>
          <w:spacing w:val="-11"/>
          <w:sz w:val="23"/>
        </w:rPr>
        <w:t xml:space="preserve"> </w:t>
      </w:r>
      <w:r>
        <w:rPr>
          <w:rFonts w:ascii="Comic Sans MS"/>
          <w:sz w:val="23"/>
        </w:rPr>
        <w:t xml:space="preserve">a severe visual impairment, not necessarily limited to distance vision. Low </w:t>
      </w:r>
      <w:r>
        <w:rPr>
          <w:rFonts w:ascii="Comic Sans MS"/>
          <w:sz w:val="23"/>
        </w:rPr>
        <w:t>vision applies to all individuals with sight who are unable to read at a normal viewing distance, even with the aid of eyeglasses or contact lenses. They often use a combination of vision and other senses to</w:t>
      </w:r>
      <w:r>
        <w:rPr>
          <w:rFonts w:ascii="Comic Sans MS"/>
          <w:spacing w:val="-8"/>
          <w:sz w:val="23"/>
        </w:rPr>
        <w:t xml:space="preserve"> </w:t>
      </w:r>
      <w:r>
        <w:rPr>
          <w:rFonts w:ascii="Comic Sans MS"/>
          <w:sz w:val="23"/>
        </w:rPr>
        <w:t>learn.</w:t>
      </w:r>
    </w:p>
    <w:p w:rsidR="00BB64A7" w:rsidRDefault="0011225B">
      <w:pPr>
        <w:pStyle w:val="ListParagraph"/>
        <w:numPr>
          <w:ilvl w:val="0"/>
          <w:numId w:val="1"/>
        </w:numPr>
        <w:tabs>
          <w:tab w:val="left" w:pos="480"/>
        </w:tabs>
        <w:rPr>
          <w:rFonts w:ascii="Comic Sans MS" w:eastAsia="Comic Sans MS" w:hAnsi="Comic Sans MS" w:cs="Comic Sans MS"/>
          <w:sz w:val="23"/>
          <w:szCs w:val="23"/>
        </w:rPr>
      </w:pPr>
      <w:r>
        <w:rPr>
          <w:rFonts w:ascii="Comic Sans MS"/>
          <w:b/>
          <w:i/>
          <w:sz w:val="24"/>
        </w:rPr>
        <w:t xml:space="preserve">Legally blind </w:t>
      </w:r>
      <w:r>
        <w:rPr>
          <w:rFonts w:ascii="Comic Sans MS"/>
          <w:sz w:val="23"/>
        </w:rPr>
        <w:t>indicates that a person has</w:t>
      </w:r>
      <w:r>
        <w:rPr>
          <w:rFonts w:ascii="Comic Sans MS"/>
          <w:sz w:val="23"/>
        </w:rPr>
        <w:t xml:space="preserve"> less than 20/200 vision in the better eye after the best corrective measures are taken, or a field of vision of less than 20 degrees in the better eye.</w:t>
      </w:r>
    </w:p>
    <w:p w:rsidR="00BB64A7" w:rsidRDefault="0011225B">
      <w:pPr>
        <w:pStyle w:val="ListParagraph"/>
        <w:numPr>
          <w:ilvl w:val="0"/>
          <w:numId w:val="1"/>
        </w:numPr>
        <w:tabs>
          <w:tab w:val="left" w:pos="480"/>
        </w:tabs>
        <w:ind w:right="67"/>
        <w:rPr>
          <w:rFonts w:ascii="Comic Sans MS" w:eastAsia="Comic Sans MS" w:hAnsi="Comic Sans MS" w:cs="Comic Sans MS"/>
          <w:sz w:val="23"/>
          <w:szCs w:val="23"/>
        </w:rPr>
      </w:pPr>
      <w:r>
        <w:rPr>
          <w:rFonts w:ascii="Comic Sans MS"/>
          <w:b/>
          <w:i/>
          <w:sz w:val="24"/>
        </w:rPr>
        <w:t xml:space="preserve">Totally blind </w:t>
      </w:r>
      <w:r>
        <w:rPr>
          <w:rFonts w:ascii="Comic Sans MS"/>
          <w:sz w:val="23"/>
        </w:rPr>
        <w:t>indicates no functional vision. These students learn via Braille and non-visual media and</w:t>
      </w:r>
      <w:r>
        <w:rPr>
          <w:rFonts w:ascii="Comic Sans MS"/>
          <w:sz w:val="23"/>
        </w:rPr>
        <w:t xml:space="preserve"> use tactile and auditory channels for learning and functioning</w:t>
      </w:r>
      <w:r>
        <w:rPr>
          <w:rFonts w:ascii="Comic Sans MS"/>
          <w:spacing w:val="-11"/>
          <w:sz w:val="23"/>
        </w:rPr>
        <w:t xml:space="preserve"> </w:t>
      </w:r>
      <w:r>
        <w:rPr>
          <w:rFonts w:ascii="Comic Sans MS"/>
          <w:sz w:val="23"/>
        </w:rPr>
        <w:t>tasks.</w:t>
      </w:r>
    </w:p>
    <w:p w:rsidR="00BB64A7" w:rsidRDefault="0011225B">
      <w:pPr>
        <w:pStyle w:val="Heading2"/>
        <w:spacing w:line="334" w:lineRule="exact"/>
        <w:ind w:left="119"/>
        <w:rPr>
          <w:b w:val="0"/>
          <w:bCs w:val="0"/>
          <w:u w:val="none"/>
        </w:rPr>
      </w:pPr>
      <w:r>
        <w:rPr>
          <w:spacing w:val="-1"/>
          <w:u w:val="thick" w:color="000000"/>
        </w:rPr>
        <w:t xml:space="preserve"> </w:t>
      </w:r>
      <w:r>
        <w:rPr>
          <w:u w:val="thick" w:color="000000"/>
        </w:rPr>
        <w:t>Classroom</w:t>
      </w:r>
      <w:r>
        <w:rPr>
          <w:spacing w:val="-8"/>
          <w:u w:val="thick" w:color="000000"/>
        </w:rPr>
        <w:t xml:space="preserve"> </w:t>
      </w:r>
      <w:r>
        <w:rPr>
          <w:u w:val="thick" w:color="000000"/>
        </w:rPr>
        <w:t>Suggestions</w:t>
      </w:r>
    </w:p>
    <w:p w:rsidR="00BB64A7" w:rsidRDefault="0011225B">
      <w:pPr>
        <w:pStyle w:val="ListParagraph"/>
        <w:numPr>
          <w:ilvl w:val="0"/>
          <w:numId w:val="1"/>
        </w:numPr>
        <w:tabs>
          <w:tab w:val="left" w:pos="480"/>
        </w:tabs>
        <w:ind w:right="489"/>
        <w:rPr>
          <w:rFonts w:ascii="Comic Sans MS" w:eastAsia="Comic Sans MS" w:hAnsi="Comic Sans MS" w:cs="Comic Sans MS"/>
          <w:sz w:val="23"/>
          <w:szCs w:val="23"/>
        </w:rPr>
      </w:pPr>
      <w:r>
        <w:rPr>
          <w:rFonts w:ascii="Comic Sans MS" w:eastAsia="Comic Sans MS" w:hAnsi="Comic Sans MS" w:cs="Comic Sans MS"/>
          <w:sz w:val="23"/>
          <w:szCs w:val="23"/>
        </w:rPr>
        <w:t>Do not make any</w:t>
      </w:r>
      <w:r>
        <w:rPr>
          <w:rFonts w:ascii="Comic Sans MS" w:eastAsia="Comic Sans MS" w:hAnsi="Comic Sans MS" w:cs="Comic Sans MS"/>
          <w:spacing w:val="-15"/>
          <w:sz w:val="23"/>
          <w:szCs w:val="23"/>
        </w:rPr>
        <w:t xml:space="preserve"> </w:t>
      </w:r>
      <w:r>
        <w:rPr>
          <w:rFonts w:ascii="Comic Sans MS" w:eastAsia="Comic Sans MS" w:hAnsi="Comic Sans MS" w:cs="Comic Sans MS"/>
          <w:sz w:val="23"/>
          <w:szCs w:val="23"/>
        </w:rPr>
        <w:t>assumptions about a student’s abilities. Always remember to ask the student how you can be</w:t>
      </w:r>
      <w:r>
        <w:rPr>
          <w:rFonts w:ascii="Comic Sans MS" w:eastAsia="Comic Sans MS" w:hAnsi="Comic Sans MS" w:cs="Comic Sans MS"/>
          <w:spacing w:val="-11"/>
          <w:sz w:val="23"/>
          <w:szCs w:val="23"/>
        </w:rPr>
        <w:t xml:space="preserve"> </w:t>
      </w:r>
      <w:r>
        <w:rPr>
          <w:rFonts w:ascii="Comic Sans MS" w:eastAsia="Comic Sans MS" w:hAnsi="Comic Sans MS" w:cs="Comic Sans MS"/>
          <w:sz w:val="23"/>
          <w:szCs w:val="23"/>
        </w:rPr>
        <w:t>of</w:t>
      </w:r>
    </w:p>
    <w:p w:rsidR="00BB64A7" w:rsidRDefault="0011225B">
      <w:pPr>
        <w:pStyle w:val="BodyText"/>
        <w:spacing w:before="18"/>
        <w:ind w:right="259" w:firstLine="0"/>
      </w:pPr>
      <w:r>
        <w:br w:type="column"/>
      </w:r>
      <w:r>
        <w:t xml:space="preserve">assistance. Dialoging with the student may help you determine the severity of the </w:t>
      </w:r>
      <w:r>
        <w:rPr>
          <w:rFonts w:cs="Comic Sans MS"/>
        </w:rPr>
        <w:t xml:space="preserve">student’s </w:t>
      </w:r>
      <w:r>
        <w:t>visual</w:t>
      </w:r>
      <w:r>
        <w:rPr>
          <w:spacing w:val="-9"/>
        </w:rPr>
        <w:t xml:space="preserve"> </w:t>
      </w:r>
      <w:r>
        <w:t>impairment.</w:t>
      </w:r>
    </w:p>
    <w:p w:rsidR="00BB64A7" w:rsidRDefault="0011225B">
      <w:pPr>
        <w:pStyle w:val="ListParagraph"/>
        <w:numPr>
          <w:ilvl w:val="0"/>
          <w:numId w:val="1"/>
        </w:numPr>
        <w:tabs>
          <w:tab w:val="left" w:pos="480"/>
        </w:tabs>
        <w:ind w:right="146"/>
        <w:rPr>
          <w:rFonts w:ascii="Comic Sans MS" w:eastAsia="Comic Sans MS" w:hAnsi="Comic Sans MS" w:cs="Comic Sans MS"/>
          <w:sz w:val="23"/>
          <w:szCs w:val="23"/>
        </w:rPr>
      </w:pPr>
      <w:r>
        <w:rPr>
          <w:rFonts w:ascii="Comic Sans MS"/>
          <w:sz w:val="23"/>
        </w:rPr>
        <w:t>Always identify yourself when greeting a student who is visually impairment. Verbalize to the class if you are leaving the</w:t>
      </w:r>
      <w:r>
        <w:rPr>
          <w:rFonts w:ascii="Comic Sans MS"/>
          <w:spacing w:val="-17"/>
          <w:sz w:val="23"/>
        </w:rPr>
        <w:t xml:space="preserve"> </w:t>
      </w:r>
      <w:r>
        <w:rPr>
          <w:rFonts w:ascii="Comic Sans MS"/>
          <w:sz w:val="23"/>
        </w:rPr>
        <w:t>room.</w:t>
      </w:r>
    </w:p>
    <w:p w:rsidR="00BB64A7" w:rsidRDefault="0011225B">
      <w:pPr>
        <w:pStyle w:val="ListParagraph"/>
        <w:numPr>
          <w:ilvl w:val="0"/>
          <w:numId w:val="1"/>
        </w:numPr>
        <w:tabs>
          <w:tab w:val="left" w:pos="480"/>
        </w:tabs>
        <w:ind w:right="133"/>
        <w:rPr>
          <w:rFonts w:ascii="Comic Sans MS" w:eastAsia="Comic Sans MS" w:hAnsi="Comic Sans MS" w:cs="Comic Sans MS"/>
          <w:sz w:val="23"/>
          <w:szCs w:val="23"/>
        </w:rPr>
      </w:pPr>
      <w:r>
        <w:rPr>
          <w:rFonts w:ascii="Comic Sans MS"/>
          <w:sz w:val="23"/>
        </w:rPr>
        <w:t>Speak directly t</w:t>
      </w:r>
      <w:r>
        <w:rPr>
          <w:rFonts w:ascii="Comic Sans MS"/>
          <w:sz w:val="23"/>
        </w:rPr>
        <w:t>o the student, not through a third party. Look at the student when you are speaking. It is not necessary to raise your voice when speaking to a student who is blind or visually impaired.</w:t>
      </w:r>
    </w:p>
    <w:p w:rsidR="00BB64A7" w:rsidRDefault="0011225B">
      <w:pPr>
        <w:pStyle w:val="ListParagraph"/>
        <w:numPr>
          <w:ilvl w:val="0"/>
          <w:numId w:val="1"/>
        </w:numPr>
        <w:tabs>
          <w:tab w:val="left" w:pos="480"/>
        </w:tabs>
        <w:ind w:right="103"/>
        <w:rPr>
          <w:rFonts w:ascii="Comic Sans MS" w:eastAsia="Comic Sans MS" w:hAnsi="Comic Sans MS" w:cs="Comic Sans MS"/>
          <w:sz w:val="23"/>
          <w:szCs w:val="23"/>
        </w:rPr>
      </w:pPr>
      <w:r>
        <w:rPr>
          <w:rFonts w:ascii="Comic Sans MS"/>
          <w:sz w:val="23"/>
        </w:rPr>
        <w:t>Try to repeat directions or descriptions. These students rely heavily</w:t>
      </w:r>
      <w:r>
        <w:rPr>
          <w:rFonts w:ascii="Comic Sans MS"/>
          <w:sz w:val="23"/>
        </w:rPr>
        <w:t xml:space="preserve"> on memory. Speak directly to the class during any lectures.</w:t>
      </w:r>
    </w:p>
    <w:p w:rsidR="00BB64A7" w:rsidRDefault="0011225B">
      <w:pPr>
        <w:pStyle w:val="ListParagraph"/>
        <w:numPr>
          <w:ilvl w:val="0"/>
          <w:numId w:val="1"/>
        </w:numPr>
        <w:tabs>
          <w:tab w:val="left" w:pos="480"/>
        </w:tabs>
        <w:spacing w:before="1"/>
        <w:ind w:right="191"/>
        <w:rPr>
          <w:rFonts w:ascii="Comic Sans MS" w:eastAsia="Comic Sans MS" w:hAnsi="Comic Sans MS" w:cs="Comic Sans MS"/>
          <w:sz w:val="23"/>
          <w:szCs w:val="23"/>
        </w:rPr>
      </w:pPr>
      <w:r>
        <w:rPr>
          <w:rFonts w:ascii="Comic Sans MS"/>
          <w:sz w:val="23"/>
        </w:rPr>
        <w:t>Common accommodations for students with visual impairments may include use of a tape recorder, notetaker, or print enlarger.</w:t>
      </w:r>
    </w:p>
    <w:p w:rsidR="00BB64A7" w:rsidRDefault="0011225B">
      <w:pPr>
        <w:pStyle w:val="ListParagraph"/>
        <w:numPr>
          <w:ilvl w:val="0"/>
          <w:numId w:val="1"/>
        </w:numPr>
        <w:tabs>
          <w:tab w:val="left" w:pos="480"/>
        </w:tabs>
        <w:spacing w:before="1"/>
        <w:ind w:right="617"/>
        <w:rPr>
          <w:rFonts w:ascii="Comic Sans MS" w:eastAsia="Comic Sans MS" w:hAnsi="Comic Sans MS" w:cs="Comic Sans MS"/>
          <w:sz w:val="23"/>
          <w:szCs w:val="23"/>
        </w:rPr>
      </w:pPr>
      <w:r>
        <w:rPr>
          <w:rFonts w:ascii="Comic Sans MS"/>
          <w:sz w:val="23"/>
        </w:rPr>
        <w:t>Clearly verbalize when using visual aids or other</w:t>
      </w:r>
      <w:r>
        <w:rPr>
          <w:rFonts w:ascii="Comic Sans MS"/>
          <w:spacing w:val="-13"/>
          <w:sz w:val="23"/>
        </w:rPr>
        <w:t xml:space="preserve"> </w:t>
      </w:r>
      <w:r>
        <w:rPr>
          <w:rFonts w:ascii="Comic Sans MS"/>
          <w:sz w:val="23"/>
        </w:rPr>
        <w:t>graphics.</w:t>
      </w:r>
    </w:p>
    <w:p w:rsidR="00BB64A7" w:rsidRDefault="0011225B">
      <w:pPr>
        <w:pStyle w:val="ListParagraph"/>
        <w:numPr>
          <w:ilvl w:val="0"/>
          <w:numId w:val="1"/>
        </w:numPr>
        <w:tabs>
          <w:tab w:val="left" w:pos="480"/>
        </w:tabs>
        <w:spacing w:before="1"/>
        <w:ind w:right="301"/>
        <w:rPr>
          <w:rFonts w:ascii="Comic Sans MS" w:eastAsia="Comic Sans MS" w:hAnsi="Comic Sans MS" w:cs="Comic Sans MS"/>
          <w:sz w:val="23"/>
          <w:szCs w:val="23"/>
        </w:rPr>
      </w:pPr>
      <w:r>
        <w:rPr>
          <w:rFonts w:ascii="Comic Sans MS"/>
          <w:sz w:val="23"/>
        </w:rPr>
        <w:t>When devel</w:t>
      </w:r>
      <w:r>
        <w:rPr>
          <w:rFonts w:ascii="Comic Sans MS"/>
          <w:sz w:val="23"/>
        </w:rPr>
        <w:t>oping courses using the MCCC Course Management System, please be cognizant of accessibility for Visually Impaired Students. This could include captioning for all purchased or uploaded videos, text descriptions of photos</w:t>
      </w:r>
      <w:r>
        <w:rPr>
          <w:rFonts w:ascii="Comic Sans MS"/>
          <w:spacing w:val="-16"/>
          <w:sz w:val="23"/>
        </w:rPr>
        <w:t xml:space="preserve"> </w:t>
      </w:r>
      <w:r>
        <w:rPr>
          <w:rFonts w:ascii="Comic Sans MS"/>
          <w:sz w:val="23"/>
        </w:rPr>
        <w:t>and</w:t>
      </w:r>
    </w:p>
    <w:p w:rsidR="00BB64A7" w:rsidRDefault="00BB64A7">
      <w:pPr>
        <w:rPr>
          <w:rFonts w:ascii="Comic Sans MS" w:eastAsia="Comic Sans MS" w:hAnsi="Comic Sans MS" w:cs="Comic Sans MS"/>
          <w:sz w:val="23"/>
          <w:szCs w:val="23"/>
        </w:rPr>
        <w:sectPr w:rsidR="00BB64A7">
          <w:type w:val="continuous"/>
          <w:pgSz w:w="15840" w:h="12240" w:orient="landscape"/>
          <w:pgMar w:top="700" w:right="620" w:bottom="0" w:left="600" w:header="720" w:footer="720" w:gutter="0"/>
          <w:cols w:num="3" w:space="720" w:equalWidth="0">
            <w:col w:w="4382" w:space="1019"/>
            <w:col w:w="4074" w:space="966"/>
            <w:col w:w="4179"/>
          </w:cols>
        </w:sectPr>
      </w:pPr>
    </w:p>
    <w:p w:rsidR="00BB64A7" w:rsidRDefault="0011225B">
      <w:pPr>
        <w:pStyle w:val="BodyText"/>
        <w:spacing w:before="18"/>
        <w:ind w:left="480" w:right="145" w:firstLine="0"/>
      </w:pPr>
      <w:r>
        <w:lastRenderedPageBreak/>
        <w:t>charts, and “alt tags” to provide alternative text for graphic images.</w:t>
      </w:r>
    </w:p>
    <w:p w:rsidR="00BB64A7" w:rsidRDefault="0011225B">
      <w:pPr>
        <w:pStyle w:val="ListParagraph"/>
        <w:numPr>
          <w:ilvl w:val="0"/>
          <w:numId w:val="1"/>
        </w:numPr>
        <w:tabs>
          <w:tab w:val="left" w:pos="480"/>
        </w:tabs>
        <w:spacing w:before="1"/>
        <w:ind w:right="71"/>
        <w:rPr>
          <w:rFonts w:ascii="Comic Sans MS" w:eastAsia="Comic Sans MS" w:hAnsi="Comic Sans MS" w:cs="Comic Sans MS"/>
          <w:sz w:val="23"/>
          <w:szCs w:val="23"/>
        </w:rPr>
      </w:pPr>
      <w:r>
        <w:rPr>
          <w:rFonts w:ascii="Comic Sans MS"/>
          <w:sz w:val="23"/>
        </w:rPr>
        <w:t>If requested, provide large print copies of classroom</w:t>
      </w:r>
      <w:r>
        <w:rPr>
          <w:rFonts w:ascii="Comic Sans MS"/>
          <w:spacing w:val="-14"/>
          <w:sz w:val="23"/>
        </w:rPr>
        <w:t xml:space="preserve"> </w:t>
      </w:r>
      <w:r>
        <w:rPr>
          <w:rFonts w:ascii="Comic Sans MS"/>
          <w:sz w:val="23"/>
        </w:rPr>
        <w:t>handouts.</w:t>
      </w:r>
    </w:p>
    <w:p w:rsidR="00BB64A7" w:rsidRDefault="0011225B">
      <w:pPr>
        <w:pStyle w:val="ListParagraph"/>
        <w:numPr>
          <w:ilvl w:val="0"/>
          <w:numId w:val="1"/>
        </w:numPr>
        <w:tabs>
          <w:tab w:val="left" w:pos="480"/>
        </w:tabs>
        <w:spacing w:before="1"/>
        <w:ind w:right="84"/>
        <w:rPr>
          <w:rFonts w:ascii="Comic Sans MS" w:eastAsia="Comic Sans MS" w:hAnsi="Comic Sans MS" w:cs="Comic Sans MS"/>
          <w:sz w:val="23"/>
          <w:szCs w:val="23"/>
        </w:rPr>
      </w:pPr>
      <w:r>
        <w:rPr>
          <w:rFonts w:ascii="Comic Sans MS"/>
          <w:sz w:val="23"/>
        </w:rPr>
        <w:t>During group activities, students with visually impairments may need extra assistance. Also, please ask other students in the group to identify themselves by name when</w:t>
      </w:r>
      <w:r>
        <w:rPr>
          <w:rFonts w:ascii="Comic Sans MS"/>
          <w:spacing w:val="-10"/>
          <w:sz w:val="23"/>
        </w:rPr>
        <w:t xml:space="preserve"> </w:t>
      </w:r>
      <w:r>
        <w:rPr>
          <w:rFonts w:ascii="Comic Sans MS"/>
          <w:sz w:val="23"/>
        </w:rPr>
        <w:t>speaking.</w:t>
      </w:r>
    </w:p>
    <w:p w:rsidR="00BB64A7" w:rsidRDefault="0011225B">
      <w:pPr>
        <w:pStyle w:val="ListParagraph"/>
        <w:numPr>
          <w:ilvl w:val="0"/>
          <w:numId w:val="1"/>
        </w:numPr>
        <w:tabs>
          <w:tab w:val="left" w:pos="480"/>
        </w:tabs>
        <w:spacing w:before="1"/>
        <w:ind w:right="208"/>
        <w:rPr>
          <w:rFonts w:ascii="Comic Sans MS" w:eastAsia="Comic Sans MS" w:hAnsi="Comic Sans MS" w:cs="Comic Sans MS"/>
          <w:sz w:val="23"/>
          <w:szCs w:val="23"/>
        </w:rPr>
      </w:pPr>
      <w:r>
        <w:rPr>
          <w:rFonts w:ascii="Comic Sans MS"/>
          <w:sz w:val="23"/>
        </w:rPr>
        <w:t>When writing on the board, please write the information first and then face th</w:t>
      </w:r>
      <w:r>
        <w:rPr>
          <w:rFonts w:ascii="Comic Sans MS"/>
          <w:sz w:val="23"/>
        </w:rPr>
        <w:t>e class to explain.</w:t>
      </w:r>
    </w:p>
    <w:p w:rsidR="00BB64A7" w:rsidRDefault="0011225B">
      <w:pPr>
        <w:pStyle w:val="ListParagraph"/>
        <w:numPr>
          <w:ilvl w:val="0"/>
          <w:numId w:val="1"/>
        </w:numPr>
        <w:tabs>
          <w:tab w:val="left" w:pos="480"/>
        </w:tabs>
        <w:ind w:right="32"/>
        <w:rPr>
          <w:rFonts w:ascii="Comic Sans MS" w:eastAsia="Comic Sans MS" w:hAnsi="Comic Sans MS" w:cs="Comic Sans MS"/>
          <w:sz w:val="23"/>
          <w:szCs w:val="23"/>
        </w:rPr>
      </w:pPr>
      <w:r>
        <w:rPr>
          <w:rFonts w:ascii="Comic Sans MS"/>
          <w:sz w:val="23"/>
        </w:rPr>
        <w:t>If the student has guide dog assistance, do not pet the</w:t>
      </w:r>
      <w:r>
        <w:rPr>
          <w:rFonts w:ascii="Comic Sans MS"/>
          <w:spacing w:val="-17"/>
          <w:sz w:val="23"/>
        </w:rPr>
        <w:t xml:space="preserve"> </w:t>
      </w:r>
      <w:r>
        <w:rPr>
          <w:rFonts w:ascii="Comic Sans MS"/>
          <w:sz w:val="23"/>
        </w:rPr>
        <w:t>animal. These dogs are working for the student and petting will distract them from their</w:t>
      </w:r>
      <w:r>
        <w:rPr>
          <w:rFonts w:ascii="Comic Sans MS"/>
          <w:spacing w:val="-10"/>
          <w:sz w:val="23"/>
        </w:rPr>
        <w:t xml:space="preserve"> </w:t>
      </w:r>
      <w:r>
        <w:rPr>
          <w:rFonts w:ascii="Comic Sans MS"/>
          <w:sz w:val="23"/>
        </w:rPr>
        <w:t>task.</w:t>
      </w:r>
    </w:p>
    <w:p w:rsidR="00BB64A7" w:rsidRDefault="0011225B">
      <w:pPr>
        <w:pStyle w:val="ListParagraph"/>
        <w:numPr>
          <w:ilvl w:val="0"/>
          <w:numId w:val="1"/>
        </w:numPr>
        <w:tabs>
          <w:tab w:val="left" w:pos="480"/>
        </w:tabs>
        <w:spacing w:before="1"/>
        <w:rPr>
          <w:rFonts w:ascii="Comic Sans MS" w:eastAsia="Comic Sans MS" w:hAnsi="Comic Sans MS" w:cs="Comic Sans MS"/>
          <w:sz w:val="23"/>
          <w:szCs w:val="23"/>
        </w:rPr>
      </w:pPr>
      <w:r>
        <w:rPr>
          <w:rFonts w:ascii="Comic Sans MS"/>
          <w:sz w:val="23"/>
        </w:rPr>
        <w:t>If your class will be meeting in</w:t>
      </w:r>
      <w:r>
        <w:rPr>
          <w:rFonts w:ascii="Comic Sans MS"/>
          <w:spacing w:val="-10"/>
          <w:sz w:val="23"/>
        </w:rPr>
        <w:t xml:space="preserve"> </w:t>
      </w:r>
      <w:r>
        <w:rPr>
          <w:rFonts w:ascii="Comic Sans MS"/>
          <w:sz w:val="23"/>
        </w:rPr>
        <w:t>an alternate location, steps must be taken to notify</w:t>
      </w:r>
      <w:r>
        <w:rPr>
          <w:rFonts w:ascii="Comic Sans MS"/>
          <w:sz w:val="23"/>
        </w:rPr>
        <w:t xml:space="preserve"> the visually impaired student. Leaving a sign on the door of the classroom will not be</w:t>
      </w:r>
      <w:r>
        <w:rPr>
          <w:rFonts w:ascii="Comic Sans MS"/>
          <w:spacing w:val="-7"/>
          <w:sz w:val="23"/>
        </w:rPr>
        <w:t xml:space="preserve"> </w:t>
      </w:r>
      <w:r>
        <w:rPr>
          <w:rFonts w:ascii="Comic Sans MS"/>
          <w:sz w:val="23"/>
        </w:rPr>
        <w:t>sufficient.</w:t>
      </w:r>
    </w:p>
    <w:p w:rsidR="00BB64A7" w:rsidRDefault="0011225B">
      <w:pPr>
        <w:rPr>
          <w:rFonts w:ascii="Comic Sans MS" w:eastAsia="Comic Sans MS" w:hAnsi="Comic Sans MS" w:cs="Comic Sans MS"/>
        </w:rPr>
      </w:pPr>
      <w:r>
        <w:br w:type="column"/>
      </w: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rPr>
          <w:rFonts w:ascii="Comic Sans MS" w:eastAsia="Comic Sans MS" w:hAnsi="Comic Sans MS" w:cs="Comic Sans MS"/>
        </w:rPr>
      </w:pPr>
    </w:p>
    <w:p w:rsidR="00BB64A7" w:rsidRDefault="00BB64A7">
      <w:pPr>
        <w:spacing w:before="6"/>
        <w:rPr>
          <w:rFonts w:ascii="Comic Sans MS" w:eastAsia="Comic Sans MS" w:hAnsi="Comic Sans MS" w:cs="Comic Sans MS"/>
        </w:rPr>
      </w:pPr>
    </w:p>
    <w:p w:rsidR="00BB64A7" w:rsidRDefault="0011225B">
      <w:pPr>
        <w:pStyle w:val="Heading3"/>
        <w:ind w:left="120"/>
        <w:jc w:val="center"/>
        <w:rPr>
          <w:b w:val="0"/>
          <w:bCs w:val="0"/>
        </w:rPr>
      </w:pPr>
      <w:r>
        <w:t>For information or</w:t>
      </w:r>
      <w:r>
        <w:rPr>
          <w:spacing w:val="-13"/>
        </w:rPr>
        <w:t xml:space="preserve"> </w:t>
      </w:r>
      <w:r>
        <w:t>assistance, please</w:t>
      </w:r>
      <w:r>
        <w:rPr>
          <w:spacing w:val="-8"/>
        </w:rPr>
        <w:t xml:space="preserve"> </w:t>
      </w:r>
      <w:r>
        <w:t>contact;</w:t>
      </w:r>
    </w:p>
    <w:p w:rsidR="00BB64A7" w:rsidRDefault="0011225B">
      <w:pPr>
        <w:spacing w:before="1"/>
        <w:ind w:left="823" w:right="703"/>
        <w:jc w:val="center"/>
        <w:rPr>
          <w:rFonts w:ascii="Comic Sans MS" w:eastAsia="Comic Sans MS" w:hAnsi="Comic Sans MS" w:cs="Comic Sans MS"/>
          <w:sz w:val="23"/>
          <w:szCs w:val="23"/>
        </w:rPr>
      </w:pPr>
      <w:r>
        <w:rPr>
          <w:rFonts w:ascii="Comic Sans MS"/>
          <w:b/>
          <w:sz w:val="23"/>
        </w:rPr>
        <w:t>Disability</w:t>
      </w:r>
      <w:r>
        <w:rPr>
          <w:rFonts w:ascii="Comic Sans MS"/>
          <w:b/>
          <w:spacing w:val="-6"/>
          <w:sz w:val="23"/>
        </w:rPr>
        <w:t xml:space="preserve"> </w:t>
      </w:r>
      <w:r>
        <w:rPr>
          <w:rFonts w:ascii="Comic Sans MS"/>
          <w:b/>
          <w:sz w:val="23"/>
        </w:rPr>
        <w:t>Services C-218</w:t>
      </w:r>
    </w:p>
    <w:p w:rsidR="00BB64A7" w:rsidRDefault="0011225B">
      <w:pPr>
        <w:spacing w:before="1"/>
        <w:ind w:left="117"/>
        <w:jc w:val="center"/>
        <w:rPr>
          <w:rFonts w:ascii="Comic Sans MS" w:eastAsia="Comic Sans MS" w:hAnsi="Comic Sans MS" w:cs="Comic Sans MS"/>
          <w:sz w:val="23"/>
          <w:szCs w:val="23"/>
        </w:rPr>
      </w:pPr>
      <w:r>
        <w:rPr>
          <w:rFonts w:ascii="Comic Sans MS"/>
          <w:b/>
          <w:sz w:val="23"/>
        </w:rPr>
        <w:t>(734)</w:t>
      </w:r>
      <w:r>
        <w:rPr>
          <w:rFonts w:ascii="Comic Sans MS"/>
          <w:b/>
          <w:spacing w:val="-6"/>
          <w:sz w:val="23"/>
        </w:rPr>
        <w:t xml:space="preserve"> </w:t>
      </w:r>
      <w:r>
        <w:rPr>
          <w:rFonts w:ascii="Comic Sans MS"/>
          <w:b/>
          <w:sz w:val="23"/>
        </w:rPr>
        <w:t>384-4167</w:t>
      </w:r>
    </w:p>
    <w:p w:rsidR="00BB64A7" w:rsidRDefault="00BB64A7">
      <w:pPr>
        <w:spacing w:before="14"/>
        <w:rPr>
          <w:rFonts w:ascii="Comic Sans MS" w:eastAsia="Comic Sans MS" w:hAnsi="Comic Sans MS" w:cs="Comic Sans MS"/>
          <w:b/>
          <w:bCs/>
        </w:rPr>
      </w:pPr>
    </w:p>
    <w:p w:rsidR="00BB64A7" w:rsidRDefault="0011225B">
      <w:pPr>
        <w:ind w:left="119"/>
        <w:jc w:val="center"/>
        <w:rPr>
          <w:rFonts w:ascii="Comic Sans MS" w:eastAsia="Comic Sans MS" w:hAnsi="Comic Sans MS" w:cs="Comic Sans MS"/>
          <w:sz w:val="23"/>
          <w:szCs w:val="23"/>
        </w:rPr>
      </w:pPr>
      <w:r>
        <w:rPr>
          <w:rFonts w:ascii="Comic Sans MS"/>
          <w:b/>
          <w:sz w:val="23"/>
        </w:rPr>
        <w:t>For assistance or questions about the use of the MCCC Course Management System, please contact the Coordinator of E-learning and</w:t>
      </w:r>
      <w:r>
        <w:rPr>
          <w:rFonts w:ascii="Comic Sans MS"/>
          <w:b/>
          <w:spacing w:val="-14"/>
          <w:sz w:val="23"/>
        </w:rPr>
        <w:t xml:space="preserve"> </w:t>
      </w:r>
      <w:r>
        <w:rPr>
          <w:rFonts w:ascii="Comic Sans MS"/>
          <w:b/>
          <w:sz w:val="23"/>
        </w:rPr>
        <w:t>Instructional Support at (734)</w:t>
      </w:r>
      <w:r>
        <w:rPr>
          <w:rFonts w:ascii="Comic Sans MS"/>
          <w:b/>
          <w:spacing w:val="-9"/>
          <w:sz w:val="23"/>
        </w:rPr>
        <w:t xml:space="preserve"> </w:t>
      </w:r>
      <w:r>
        <w:rPr>
          <w:rFonts w:ascii="Comic Sans MS"/>
          <w:b/>
          <w:sz w:val="23"/>
        </w:rPr>
        <w:t>384-4129</w:t>
      </w:r>
    </w:p>
    <w:p w:rsidR="00BB64A7" w:rsidRDefault="0011225B">
      <w:pPr>
        <w:spacing w:before="6"/>
        <w:rPr>
          <w:rFonts w:ascii="Comic Sans MS" w:eastAsia="Comic Sans MS" w:hAnsi="Comic Sans MS" w:cs="Comic Sans MS"/>
          <w:b/>
          <w:bCs/>
          <w:sz w:val="49"/>
          <w:szCs w:val="49"/>
        </w:rPr>
      </w:pPr>
      <w:r>
        <w:br w:type="column"/>
      </w:r>
    </w:p>
    <w:p w:rsidR="00BB64A7" w:rsidRDefault="0011225B">
      <w:pPr>
        <w:ind w:left="313" w:right="482" w:firstLine="4"/>
        <w:jc w:val="center"/>
        <w:rPr>
          <w:rFonts w:ascii="Comic Sans MS" w:eastAsia="Comic Sans MS" w:hAnsi="Comic Sans MS" w:cs="Comic Sans MS"/>
          <w:sz w:val="48"/>
          <w:szCs w:val="48"/>
        </w:rPr>
      </w:pPr>
      <w:r>
        <w:rPr>
          <w:rFonts w:ascii="Comic Sans MS"/>
          <w:b/>
          <w:sz w:val="48"/>
        </w:rPr>
        <w:t xml:space="preserve">Visual </w:t>
      </w:r>
      <w:r>
        <w:rPr>
          <w:rFonts w:ascii="Comic Sans MS"/>
          <w:b/>
          <w:spacing w:val="-1"/>
          <w:sz w:val="48"/>
        </w:rPr>
        <w:t>Impairments</w:t>
      </w:r>
    </w:p>
    <w:p w:rsidR="00BB64A7" w:rsidRDefault="00BB64A7">
      <w:pPr>
        <w:rPr>
          <w:rFonts w:ascii="Comic Sans MS" w:eastAsia="Comic Sans MS" w:hAnsi="Comic Sans MS" w:cs="Comic Sans MS"/>
          <w:b/>
          <w:bCs/>
          <w:sz w:val="48"/>
          <w:szCs w:val="48"/>
        </w:rPr>
      </w:pPr>
    </w:p>
    <w:p w:rsidR="00BB64A7" w:rsidRDefault="00BB64A7">
      <w:pPr>
        <w:rPr>
          <w:rFonts w:ascii="Comic Sans MS" w:eastAsia="Comic Sans MS" w:hAnsi="Comic Sans MS" w:cs="Comic Sans MS"/>
          <w:b/>
          <w:bCs/>
          <w:sz w:val="48"/>
          <w:szCs w:val="48"/>
        </w:rPr>
      </w:pPr>
    </w:p>
    <w:p w:rsidR="00BB64A7" w:rsidRDefault="00BB64A7">
      <w:pPr>
        <w:rPr>
          <w:rFonts w:ascii="Comic Sans MS" w:eastAsia="Comic Sans MS" w:hAnsi="Comic Sans MS" w:cs="Comic Sans MS"/>
          <w:b/>
          <w:bCs/>
          <w:sz w:val="48"/>
          <w:szCs w:val="48"/>
        </w:rPr>
      </w:pPr>
    </w:p>
    <w:p w:rsidR="00BB64A7" w:rsidRDefault="00BB64A7">
      <w:pPr>
        <w:rPr>
          <w:rFonts w:ascii="Comic Sans MS" w:eastAsia="Comic Sans MS" w:hAnsi="Comic Sans MS" w:cs="Comic Sans MS"/>
          <w:b/>
          <w:bCs/>
          <w:sz w:val="48"/>
          <w:szCs w:val="48"/>
        </w:rPr>
      </w:pPr>
    </w:p>
    <w:p w:rsidR="00BB64A7" w:rsidRDefault="00BB64A7">
      <w:pPr>
        <w:rPr>
          <w:rFonts w:ascii="Comic Sans MS" w:eastAsia="Comic Sans MS" w:hAnsi="Comic Sans MS" w:cs="Comic Sans MS"/>
          <w:b/>
          <w:bCs/>
          <w:sz w:val="48"/>
          <w:szCs w:val="48"/>
        </w:rPr>
      </w:pPr>
    </w:p>
    <w:p w:rsidR="00BB64A7" w:rsidRDefault="00BB64A7">
      <w:pPr>
        <w:rPr>
          <w:rFonts w:ascii="Comic Sans MS" w:eastAsia="Comic Sans MS" w:hAnsi="Comic Sans MS" w:cs="Comic Sans MS"/>
          <w:b/>
          <w:bCs/>
          <w:sz w:val="48"/>
          <w:szCs w:val="48"/>
        </w:rPr>
      </w:pPr>
    </w:p>
    <w:p w:rsidR="00BB64A7" w:rsidRDefault="00BB64A7">
      <w:pPr>
        <w:rPr>
          <w:rFonts w:ascii="Comic Sans MS" w:eastAsia="Comic Sans MS" w:hAnsi="Comic Sans MS" w:cs="Comic Sans MS"/>
          <w:b/>
          <w:bCs/>
          <w:sz w:val="48"/>
          <w:szCs w:val="48"/>
        </w:rPr>
      </w:pPr>
    </w:p>
    <w:p w:rsidR="00BB64A7" w:rsidRDefault="00BB64A7">
      <w:pPr>
        <w:rPr>
          <w:rFonts w:ascii="Comic Sans MS" w:eastAsia="Comic Sans MS" w:hAnsi="Comic Sans MS" w:cs="Comic Sans MS"/>
          <w:b/>
          <w:bCs/>
          <w:sz w:val="48"/>
          <w:szCs w:val="48"/>
        </w:rPr>
      </w:pPr>
    </w:p>
    <w:p w:rsidR="00BB64A7" w:rsidRDefault="00BB64A7">
      <w:pPr>
        <w:rPr>
          <w:rFonts w:ascii="Comic Sans MS" w:eastAsia="Comic Sans MS" w:hAnsi="Comic Sans MS" w:cs="Comic Sans MS"/>
          <w:b/>
          <w:bCs/>
          <w:sz w:val="48"/>
          <w:szCs w:val="48"/>
        </w:rPr>
      </w:pPr>
    </w:p>
    <w:p w:rsidR="00BB64A7" w:rsidRDefault="00BB64A7">
      <w:pPr>
        <w:spacing w:before="14"/>
        <w:rPr>
          <w:rFonts w:ascii="Comic Sans MS" w:eastAsia="Comic Sans MS" w:hAnsi="Comic Sans MS" w:cs="Comic Sans MS"/>
          <w:b/>
          <w:bCs/>
          <w:sz w:val="52"/>
          <w:szCs w:val="52"/>
        </w:rPr>
      </w:pPr>
    </w:p>
    <w:p w:rsidR="00BB64A7" w:rsidRDefault="0011225B">
      <w:pPr>
        <w:pStyle w:val="Heading1"/>
        <w:ind w:left="234" w:right="305"/>
        <w:jc w:val="center"/>
        <w:rPr>
          <w:b w:val="0"/>
          <w:bCs w:val="0"/>
        </w:rPr>
      </w:pPr>
      <w:r>
        <w:t>Monroe County Community College 1555 S. Raisinville</w:t>
      </w:r>
      <w:r>
        <w:rPr>
          <w:spacing w:val="-7"/>
        </w:rPr>
        <w:t xml:space="preserve"> </w:t>
      </w:r>
      <w:r>
        <w:t>Rd.</w:t>
      </w:r>
    </w:p>
    <w:p w:rsidR="00BB64A7" w:rsidRDefault="0011225B">
      <w:pPr>
        <w:spacing w:before="1"/>
        <w:ind w:left="104" w:right="179"/>
        <w:jc w:val="center"/>
        <w:rPr>
          <w:rFonts w:ascii="Comic Sans MS" w:eastAsia="Comic Sans MS" w:hAnsi="Comic Sans MS" w:cs="Comic Sans MS"/>
          <w:sz w:val="28"/>
          <w:szCs w:val="28"/>
        </w:rPr>
      </w:pPr>
      <w:r>
        <w:rPr>
          <w:rFonts w:ascii="Comic Sans MS"/>
          <w:b/>
          <w:sz w:val="28"/>
        </w:rPr>
        <w:t>Monroe, Michigan</w:t>
      </w:r>
      <w:r>
        <w:rPr>
          <w:rFonts w:ascii="Comic Sans MS"/>
          <w:b/>
          <w:spacing w:val="-8"/>
          <w:sz w:val="28"/>
        </w:rPr>
        <w:t xml:space="preserve"> </w:t>
      </w:r>
      <w:r>
        <w:rPr>
          <w:rFonts w:ascii="Comic Sans MS"/>
          <w:b/>
          <w:sz w:val="28"/>
        </w:rPr>
        <w:t>48161</w:t>
      </w:r>
    </w:p>
    <w:p w:rsidR="00BB64A7" w:rsidRDefault="00BB64A7">
      <w:pPr>
        <w:spacing w:before="1"/>
        <w:rPr>
          <w:rFonts w:ascii="Comic Sans MS" w:eastAsia="Comic Sans MS" w:hAnsi="Comic Sans MS" w:cs="Comic Sans MS"/>
          <w:b/>
          <w:bCs/>
          <w:sz w:val="24"/>
          <w:szCs w:val="24"/>
        </w:rPr>
      </w:pPr>
    </w:p>
    <w:p w:rsidR="00BB64A7" w:rsidRDefault="0011225B">
      <w:pPr>
        <w:pStyle w:val="Heading2"/>
        <w:ind w:right="119"/>
        <w:jc w:val="right"/>
        <w:rPr>
          <w:b w:val="0"/>
          <w:bCs w:val="0"/>
          <w:u w:val="none"/>
        </w:rPr>
      </w:pPr>
      <w:r>
        <w:rPr>
          <w:spacing w:val="-1"/>
          <w:u w:val="none"/>
        </w:rPr>
        <w:t>3/2013</w:t>
      </w:r>
    </w:p>
    <w:sectPr w:rsidR="00BB64A7">
      <w:pgSz w:w="15840" w:h="12240" w:orient="landscape"/>
      <w:pgMar w:top="700" w:right="600" w:bottom="280" w:left="960" w:header="720" w:footer="720" w:gutter="0"/>
      <w:cols w:num="3" w:space="720" w:equalWidth="0">
        <w:col w:w="4078" w:space="1384"/>
        <w:col w:w="3598" w:space="1547"/>
        <w:col w:w="36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D25C3"/>
    <w:multiLevelType w:val="hybridMultilevel"/>
    <w:tmpl w:val="E788F50A"/>
    <w:lvl w:ilvl="0" w:tplc="1DBAF17E">
      <w:start w:val="1"/>
      <w:numFmt w:val="bullet"/>
      <w:lvlText w:val=""/>
      <w:lvlJc w:val="left"/>
      <w:pPr>
        <w:ind w:left="479" w:hanging="360"/>
      </w:pPr>
      <w:rPr>
        <w:rFonts w:ascii="Symbol" w:eastAsia="Symbol" w:hAnsi="Symbol" w:hint="default"/>
        <w:w w:val="100"/>
        <w:sz w:val="23"/>
        <w:szCs w:val="23"/>
      </w:rPr>
    </w:lvl>
    <w:lvl w:ilvl="1" w:tplc="EE0A8712">
      <w:start w:val="1"/>
      <w:numFmt w:val="bullet"/>
      <w:lvlText w:val="•"/>
      <w:lvlJc w:val="left"/>
      <w:pPr>
        <w:ind w:left="839" w:hanging="360"/>
      </w:pPr>
      <w:rPr>
        <w:rFonts w:hint="default"/>
      </w:rPr>
    </w:lvl>
    <w:lvl w:ilvl="2" w:tplc="2C3A1B18">
      <w:start w:val="1"/>
      <w:numFmt w:val="bullet"/>
      <w:lvlText w:val="•"/>
      <w:lvlJc w:val="left"/>
      <w:pPr>
        <w:ind w:left="1198" w:hanging="360"/>
      </w:pPr>
      <w:rPr>
        <w:rFonts w:hint="default"/>
      </w:rPr>
    </w:lvl>
    <w:lvl w:ilvl="3" w:tplc="C1EE5D88">
      <w:start w:val="1"/>
      <w:numFmt w:val="bullet"/>
      <w:lvlText w:val="•"/>
      <w:lvlJc w:val="left"/>
      <w:pPr>
        <w:ind w:left="1558" w:hanging="360"/>
      </w:pPr>
      <w:rPr>
        <w:rFonts w:hint="default"/>
      </w:rPr>
    </w:lvl>
    <w:lvl w:ilvl="4" w:tplc="B900D440">
      <w:start w:val="1"/>
      <w:numFmt w:val="bullet"/>
      <w:lvlText w:val="•"/>
      <w:lvlJc w:val="left"/>
      <w:pPr>
        <w:ind w:left="1917" w:hanging="360"/>
      </w:pPr>
      <w:rPr>
        <w:rFonts w:hint="default"/>
      </w:rPr>
    </w:lvl>
    <w:lvl w:ilvl="5" w:tplc="164825DC">
      <w:start w:val="1"/>
      <w:numFmt w:val="bullet"/>
      <w:lvlText w:val="•"/>
      <w:lvlJc w:val="left"/>
      <w:pPr>
        <w:ind w:left="2276" w:hanging="360"/>
      </w:pPr>
      <w:rPr>
        <w:rFonts w:hint="default"/>
      </w:rPr>
    </w:lvl>
    <w:lvl w:ilvl="6" w:tplc="ECE80FCC">
      <w:start w:val="1"/>
      <w:numFmt w:val="bullet"/>
      <w:lvlText w:val="•"/>
      <w:lvlJc w:val="left"/>
      <w:pPr>
        <w:ind w:left="2636" w:hanging="360"/>
      </w:pPr>
      <w:rPr>
        <w:rFonts w:hint="default"/>
      </w:rPr>
    </w:lvl>
    <w:lvl w:ilvl="7" w:tplc="6D64F8EE">
      <w:start w:val="1"/>
      <w:numFmt w:val="bullet"/>
      <w:lvlText w:val="•"/>
      <w:lvlJc w:val="left"/>
      <w:pPr>
        <w:ind w:left="2995" w:hanging="360"/>
      </w:pPr>
      <w:rPr>
        <w:rFonts w:hint="default"/>
      </w:rPr>
    </w:lvl>
    <w:lvl w:ilvl="8" w:tplc="6D446C6A">
      <w:start w:val="1"/>
      <w:numFmt w:val="bullet"/>
      <w:lvlText w:val="•"/>
      <w:lvlJc w:val="left"/>
      <w:pPr>
        <w:ind w:left="335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A7"/>
    <w:rsid w:val="0011225B"/>
    <w:rsid w:val="00BB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AB73B-33A8-48F7-BA5F-B98E8E42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4" w:hanging="4"/>
      <w:outlineLvl w:val="0"/>
    </w:pPr>
    <w:rPr>
      <w:rFonts w:ascii="Comic Sans MS" w:eastAsia="Comic Sans MS" w:hAnsi="Comic Sans MS"/>
      <w:b/>
      <w:bCs/>
      <w:sz w:val="28"/>
      <w:szCs w:val="28"/>
    </w:rPr>
  </w:style>
  <w:style w:type="paragraph" w:styleId="Heading2">
    <w:name w:val="heading 2"/>
    <w:basedOn w:val="Normal"/>
    <w:uiPriority w:val="1"/>
    <w:qFormat/>
    <w:pPr>
      <w:outlineLvl w:val="1"/>
    </w:pPr>
    <w:rPr>
      <w:rFonts w:ascii="Comic Sans MS" w:eastAsia="Comic Sans MS" w:hAnsi="Comic Sans MS"/>
      <w:b/>
      <w:bCs/>
      <w:sz w:val="24"/>
      <w:szCs w:val="24"/>
      <w:u w:val="single"/>
    </w:rPr>
  </w:style>
  <w:style w:type="paragraph" w:styleId="Heading3">
    <w:name w:val="heading 3"/>
    <w:basedOn w:val="Normal"/>
    <w:uiPriority w:val="1"/>
    <w:qFormat/>
    <w:pPr>
      <w:ind w:left="117"/>
      <w:outlineLvl w:val="2"/>
    </w:pPr>
    <w:rPr>
      <w:rFonts w:ascii="Comic Sans MS" w:eastAsia="Comic Sans MS" w:hAnsi="Comic Sans MS"/>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9" w:hanging="360"/>
    </w:pPr>
    <w:rPr>
      <w:rFonts w:ascii="Comic Sans MS" w:eastAsia="Comic Sans MS" w:hAnsi="Comic Sans M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eraymond</dc:creator>
  <cp:lastModifiedBy>Janice Hylinski</cp:lastModifiedBy>
  <cp:revision>2</cp:revision>
  <dcterms:created xsi:type="dcterms:W3CDTF">2016-04-11T15:17:00Z</dcterms:created>
  <dcterms:modified xsi:type="dcterms:W3CDTF">2016-04-11T15:17:00Z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2013-09-19T00:00:00Z</vt:filetime>
  </property>
  <property fmtid="{D5CDD505-2E9C-101B-9397-08002B2CF9AE}" pid="3" name="Creator">
    <vt:lpwstr>Acrobat PDFMaker 10.1 for Word</vt:lpwstr>
  </property>
  <property fmtid="{D5CDD505-2E9C-101B-9397-08002B2CF9AE}" pid="4" name="LastSaved">
    <vt:filetime>2016-04-11T00:00:00Z</vt:filetime>
  </property>
</Properties>
</file>